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958" w:rsidRPr="00F332FF" w:rsidRDefault="00312664" w:rsidP="009C39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МКУ «Отдел образования» 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Унцукульский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F332FF" w:rsidRDefault="00F332FF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ED0" w:rsidRDefault="00F332FF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F332FF" w:rsidRDefault="00312664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Врио</w:t>
      </w:r>
      <w:proofErr w:type="spellEnd"/>
      <w:r>
        <w:rPr>
          <w:rFonts w:ascii="Times New Roman" w:hAnsi="Times New Roman" w:cs="Times New Roman"/>
          <w:b/>
        </w:rPr>
        <w:t xml:space="preserve"> начальника</w:t>
      </w:r>
    </w:p>
    <w:p w:rsidR="00312664" w:rsidRDefault="00312664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МКУ «Отдел образования»</w:t>
      </w:r>
    </w:p>
    <w:p w:rsidR="00F332FF" w:rsidRDefault="00312664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____________Магомедов М</w:t>
      </w:r>
      <w:r w:rsidR="00F332FF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Х</w:t>
      </w:r>
      <w:r w:rsidR="00F332FF">
        <w:rPr>
          <w:rFonts w:ascii="Times New Roman" w:hAnsi="Times New Roman" w:cs="Times New Roman"/>
          <w:b/>
        </w:rPr>
        <w:t>.</w:t>
      </w:r>
    </w:p>
    <w:p w:rsidR="00F332FF" w:rsidRDefault="00F332FF" w:rsidP="00F332F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F332FF" w:rsidRDefault="00F332FF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17C" w:rsidRPr="00E25998" w:rsidRDefault="009C3958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Научно-методическое сопровождение </w:t>
      </w:r>
    </w:p>
    <w:p w:rsidR="00C3717C" w:rsidRPr="00E25998" w:rsidRDefault="009C3958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реализации </w:t>
      </w:r>
      <w:r w:rsidR="00DE38C2" w:rsidRPr="00E25998">
        <w:rPr>
          <w:rFonts w:ascii="Times New Roman" w:hAnsi="Times New Roman" w:cs="Times New Roman"/>
          <w:b/>
          <w:sz w:val="26"/>
          <w:szCs w:val="26"/>
        </w:rPr>
        <w:t xml:space="preserve">дорожной карты </w:t>
      </w:r>
      <w:r w:rsidRPr="00E25998">
        <w:rPr>
          <w:rFonts w:ascii="Times New Roman" w:hAnsi="Times New Roman" w:cs="Times New Roman"/>
          <w:b/>
          <w:sz w:val="26"/>
          <w:szCs w:val="26"/>
        </w:rPr>
        <w:t>Целевой модели наставничества</w:t>
      </w:r>
      <w:r w:rsidR="00DE38C2" w:rsidRPr="00E2599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C3958" w:rsidRPr="00E25998" w:rsidRDefault="00E037DD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МО 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Унцукульский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район» </w:t>
      </w:r>
      <w:r w:rsidR="00DE38C2" w:rsidRPr="00E25998">
        <w:rPr>
          <w:rFonts w:ascii="Times New Roman" w:hAnsi="Times New Roman" w:cs="Times New Roman"/>
          <w:b/>
          <w:sz w:val="26"/>
          <w:szCs w:val="26"/>
        </w:rPr>
        <w:t>на 2022-2023 учебный год</w:t>
      </w:r>
    </w:p>
    <w:p w:rsidR="009C3958" w:rsidRPr="00E50DF1" w:rsidRDefault="009C3958" w:rsidP="009C3958">
      <w:pPr>
        <w:jc w:val="center"/>
        <w:rPr>
          <w:rFonts w:ascii="Times New Roman" w:hAnsi="Times New Roman" w:cs="Times New Roman"/>
        </w:rPr>
      </w:pPr>
    </w:p>
    <w:tbl>
      <w:tblPr>
        <w:tblStyle w:val="a7"/>
        <w:tblW w:w="10491" w:type="dxa"/>
        <w:tblInd w:w="-431" w:type="dxa"/>
        <w:tblLook w:val="04A0" w:firstRow="1" w:lastRow="0" w:firstColumn="1" w:lastColumn="0" w:noHBand="0" w:noVBand="1"/>
      </w:tblPr>
      <w:tblGrid>
        <w:gridCol w:w="757"/>
        <w:gridCol w:w="5391"/>
        <w:gridCol w:w="1552"/>
        <w:gridCol w:w="2791"/>
      </w:tblGrid>
      <w:tr w:rsidR="001C7A17" w:rsidRPr="00E50DF1" w:rsidTr="00DC05DF">
        <w:tc>
          <w:tcPr>
            <w:tcW w:w="757" w:type="dxa"/>
          </w:tcPr>
          <w:p w:rsidR="001C7A17" w:rsidRPr="00DC05DF" w:rsidRDefault="001C7A17" w:rsidP="009C3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91" w:type="dxa"/>
          </w:tcPr>
          <w:p w:rsidR="001C7A17" w:rsidRPr="00DC05DF" w:rsidRDefault="001C7A17" w:rsidP="009C3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2" w:type="dxa"/>
          </w:tcPr>
          <w:p w:rsidR="001C7A17" w:rsidRPr="00DC05DF" w:rsidRDefault="001C7A17" w:rsidP="009C3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791" w:type="dxa"/>
          </w:tcPr>
          <w:p w:rsidR="001C7A17" w:rsidRPr="00DC05DF" w:rsidRDefault="001C7A17" w:rsidP="00187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E50DF1" w:rsidRPr="00E50DF1" w:rsidTr="00DC05DF">
        <w:tc>
          <w:tcPr>
            <w:tcW w:w="757" w:type="dxa"/>
          </w:tcPr>
          <w:p w:rsidR="00E50DF1" w:rsidRPr="00DC05DF" w:rsidRDefault="00E50DF1" w:rsidP="009C39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734" w:type="dxa"/>
            <w:gridSpan w:val="3"/>
          </w:tcPr>
          <w:p w:rsidR="00E50DF1" w:rsidRPr="00DC05DF" w:rsidRDefault="00E50DF1" w:rsidP="00E5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условий для запуска модели наставничества</w:t>
            </w:r>
          </w:p>
        </w:tc>
      </w:tr>
      <w:tr w:rsidR="001C7A17" w:rsidRPr="00E50DF1" w:rsidTr="00DC05DF">
        <w:tc>
          <w:tcPr>
            <w:tcW w:w="757" w:type="dxa"/>
          </w:tcPr>
          <w:p w:rsidR="001C7A17" w:rsidRPr="00DC05DF" w:rsidRDefault="001C7A17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91" w:type="dxa"/>
          </w:tcPr>
          <w:p w:rsidR="001C7A17" w:rsidRPr="00DC05DF" w:rsidRDefault="001C7A17" w:rsidP="001C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Информирование педагогической общественности о Дорожной карте реализации Целевой модели наставничества в Республике Дагестан на 2022-2023 учебный год через сайты:</w:t>
            </w:r>
          </w:p>
          <w:p w:rsidR="001C7A17" w:rsidRPr="00DC05DF" w:rsidRDefault="001C7A17" w:rsidP="001C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РД; ГБУ ДПО РД «ДИРО»;</w:t>
            </w:r>
          </w:p>
          <w:p w:rsidR="001C7A17" w:rsidRPr="00DC05DF" w:rsidRDefault="001C7A17" w:rsidP="001C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МОУО</w:t>
            </w:r>
          </w:p>
        </w:tc>
        <w:tc>
          <w:tcPr>
            <w:tcW w:w="1552" w:type="dxa"/>
          </w:tcPr>
          <w:p w:rsidR="001C7A17" w:rsidRPr="00DC05DF" w:rsidRDefault="001C7A17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Март 2022</w:t>
            </w:r>
          </w:p>
        </w:tc>
        <w:tc>
          <w:tcPr>
            <w:tcW w:w="2791" w:type="dxa"/>
          </w:tcPr>
          <w:p w:rsidR="001C7A17" w:rsidRPr="00DC05DF" w:rsidRDefault="003E4ED0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кураторы, кураторы образовательных организаций</w:t>
            </w:r>
          </w:p>
        </w:tc>
      </w:tr>
      <w:tr w:rsidR="00E25998" w:rsidRPr="00285637" w:rsidTr="00DC05DF">
        <w:tc>
          <w:tcPr>
            <w:tcW w:w="757" w:type="dxa"/>
            <w:vMerge w:val="restart"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734" w:type="dxa"/>
            <w:gridSpan w:val="3"/>
          </w:tcPr>
          <w:p w:rsidR="00E25998" w:rsidRDefault="00F332FF" w:rsidP="002856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E25998"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правления процессом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методического сопровождения реализации</w:t>
            </w:r>
            <w:r w:rsidR="00E25998"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Целевой модели наставничества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сфере РД</w:t>
            </w:r>
          </w:p>
          <w:p w:rsidR="00F332FF" w:rsidRPr="00DC05DF" w:rsidRDefault="00F332FF" w:rsidP="002856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4" w:type="dxa"/>
            <w:gridSpan w:val="3"/>
          </w:tcPr>
          <w:p w:rsidR="00E25998" w:rsidRPr="00DC05DF" w:rsidRDefault="00F332FF" w:rsidP="002856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E25998"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аправлени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 w:rsidR="00E25998"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деятельности согласно уровням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методического сопровождения реализации Целевой модели наставничества</w:t>
            </w:r>
            <w:r w:rsidR="00E25998"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E25998" w:rsidRPr="00DC05DF" w:rsidRDefault="00E25998" w:rsidP="002856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332FF" w:rsidRPr="00F332FF" w:rsidTr="00F332FF">
        <w:tc>
          <w:tcPr>
            <w:tcW w:w="757" w:type="dxa"/>
            <w:shd w:val="clear" w:color="auto" w:fill="D9D9D9" w:themeFill="background1" w:themeFillShade="D9"/>
          </w:tcPr>
          <w:p w:rsidR="006911CF" w:rsidRPr="00F332FF" w:rsidRDefault="006911CF" w:rsidP="0044464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6911CF" w:rsidRDefault="006911CF" w:rsidP="0028563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ГБУ ДПО РД «Дагестанский институт развития образования»</w:t>
            </w:r>
          </w:p>
          <w:p w:rsidR="00F332FF" w:rsidRPr="00F332FF" w:rsidRDefault="00F332FF" w:rsidP="0028563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5391" w:type="dxa"/>
          </w:tcPr>
          <w:p w:rsidR="00E25998" w:rsidRPr="00DC05DF" w:rsidRDefault="00E25998" w:rsidP="00444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Координация и методическое обеспечение внедрения Целевой модели наставничества в вопросах повышения профессионализма педагогов: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27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ректорат, региональный куратор</w:t>
            </w:r>
            <w:bookmarkStart w:id="0" w:name="_GoBack"/>
            <w:bookmarkEnd w:id="0"/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семинар-совещание для муниципальных кураторов наставничества 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F332FF">
        <w:trPr>
          <w:trHeight w:val="682"/>
        </w:trPr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F1695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развития наставничества на уровне семи межмуниципальных методических округов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Январь, март 2023 </w:t>
            </w:r>
          </w:p>
        </w:tc>
        <w:tc>
          <w:tcPr>
            <w:tcW w:w="27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образовательной программы ДПО для проведения курсов с участием кураторов муниципалитетов и образовательных организаций по наставничеству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программе ДПО муниципальных кураторов наставничества (в форматах очного обучения и с использованием ДОТ)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 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программе ДПО кураторов наставничества образовательных организаций, реализующих программы общего образования (в форматах очного обучения и с использованием ДОТ)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Февраль  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кураторы, муниципальная методическая служба</w:t>
            </w:r>
          </w:p>
        </w:tc>
      </w:tr>
    </w:tbl>
    <w:p w:rsidR="00F332FF" w:rsidRDefault="00F332FF">
      <w:r>
        <w:lastRenderedPageBreak/>
        <w:br w:type="page"/>
      </w:r>
    </w:p>
    <w:tbl>
      <w:tblPr>
        <w:tblStyle w:val="a7"/>
        <w:tblW w:w="10491" w:type="dxa"/>
        <w:tblInd w:w="-431" w:type="dxa"/>
        <w:tblLook w:val="04A0" w:firstRow="1" w:lastRow="0" w:firstColumn="1" w:lastColumn="0" w:noHBand="0" w:noVBand="1"/>
      </w:tblPr>
      <w:tblGrid>
        <w:gridCol w:w="757"/>
        <w:gridCol w:w="5391"/>
        <w:gridCol w:w="1552"/>
        <w:gridCol w:w="2791"/>
      </w:tblGrid>
      <w:tr w:rsidR="00E25998" w:rsidRPr="00E50DF1" w:rsidTr="00DC05DF">
        <w:tc>
          <w:tcPr>
            <w:tcW w:w="757" w:type="dxa"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программе ДПО кураторов наставничества образовательных организаций, реализующих программы дополнительного образования детей (в форматах очного обучения и с использованием ДОТ)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Март 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кураторы, муниципальная методическая служба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программе ДПО кураторов наставничества образовательных организаций, реализующих программы среднего профессионального образования (в форматах очного обучения и с использованием ДОТ)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Апрель 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кураторы, муниципальная методическая служба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29253E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запуск проекта «Методическая «среда» руководителя»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Ноябрь-апрель 2022-2023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ЦНППМ ДИРО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285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5391" w:type="dxa"/>
          </w:tcPr>
          <w:p w:rsidR="00E25998" w:rsidRPr="00DC05DF" w:rsidRDefault="00E25998" w:rsidP="00590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нормативного обеспечения реализации ЦМН в образовательных организациях региона:</w:t>
            </w:r>
          </w:p>
        </w:tc>
        <w:tc>
          <w:tcPr>
            <w:tcW w:w="1552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285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3E4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3E4ED0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макетов нормативно-распорядительных документов образовательных организаций (протоколов, приказов, соглашений и др.)</w:t>
            </w:r>
          </w:p>
        </w:tc>
        <w:tc>
          <w:tcPr>
            <w:tcW w:w="1552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3E4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53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механизмов реализации Целевой модели наставничества в региональной системе образования:</w:t>
            </w:r>
          </w:p>
        </w:tc>
        <w:tc>
          <w:tcPr>
            <w:tcW w:w="1552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E25998" w:rsidRPr="00DC05DF" w:rsidRDefault="00E25998" w:rsidP="003E4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527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527EDB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данных муниципальных кураторов наставничества</w:t>
            </w:r>
          </w:p>
        </w:tc>
        <w:tc>
          <w:tcPr>
            <w:tcW w:w="1552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527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527EDB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данных кураторов наставничества образовательных организаций (ДОО, школ, УДОД, СПО)</w:t>
            </w:r>
          </w:p>
        </w:tc>
        <w:tc>
          <w:tcPr>
            <w:tcW w:w="1552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527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527EDB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эффективных практик и систем наставничества</w:t>
            </w:r>
          </w:p>
        </w:tc>
        <w:tc>
          <w:tcPr>
            <w:tcW w:w="1552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E25998" w:rsidRPr="00DC05DF" w:rsidRDefault="00E25998" w:rsidP="00527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53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аналитико-диагностической деятельности: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чек-листа для определения готовности ОО к внедрению наставничества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аналитического доклада о развитии наставничества в образовательном пространстве Республики Дагестан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стратегической сессии по разработке целевых показателей результатов внедрения модели наставничества в муниципальных образованиях РД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53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Изучение и распространение передовых практик наставничества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куратор, 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регионального конкурса «Лучшие практики и системы наставничества в повышении профессионализма педагогов»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Ежегодно, ноябрь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Лиги школ-менторов (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стажировочных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площадок)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региональный куратор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поддержка системы наставничества через СМИ</w:t>
            </w:r>
          </w:p>
          <w:p w:rsidR="00E25998" w:rsidRPr="00DC05DF" w:rsidRDefault="00E25998" w:rsidP="00E25998">
            <w:pPr>
              <w:pStyle w:val="a6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пресс-секретарь ДИРО</w:t>
            </w:r>
          </w:p>
        </w:tc>
      </w:tr>
      <w:tr w:rsidR="00F332FF" w:rsidRPr="00F332FF" w:rsidTr="00F332FF">
        <w:tc>
          <w:tcPr>
            <w:tcW w:w="757" w:type="dxa"/>
            <w:shd w:val="clear" w:color="auto" w:fill="D9D9D9" w:themeFill="background1" w:themeFillShade="D9"/>
          </w:tcPr>
          <w:p w:rsidR="00693713" w:rsidRPr="00F332FF" w:rsidRDefault="00693713" w:rsidP="0069371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693713" w:rsidRDefault="00693713" w:rsidP="0069371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Муниципальные координаторы (центры) наставничества:</w:t>
            </w:r>
          </w:p>
          <w:p w:rsidR="00F332FF" w:rsidRPr="00F332FF" w:rsidRDefault="00F332FF" w:rsidP="0069371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53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Организационная, методическая, экспертно-консультационная, информационная и просветительская поддержка участников внедрения целевой модели наставничества в муниципалитете: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сопровождение разработки муниципальными образовательными организациями дорожных карт внедрения целевой модели наставничества, проведение их согласования;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2022-январь 2023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реализация мер по дополнительному профессиональному образованию наставников и кураторов в различных формах, в том числе с применением дистанционных образовательных технологий (проведение семинаров, направление на курсы и др.)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организационно-содержательного взаимодействия с педагогами, включенными в Региональный методический актив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методический центр ДИРО, муниципальная методическая служба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мониторинга реализации программ наставничества в образовательных организациях муниципалитета, обобщение результатов и представление данных по результатам мониторинга в ДИРО с периодичностью и в сроки, установленные 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РД и ДИРО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системы внедрения целевой модели наставничества в образовательных организациях муниципалитета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мониторинга</w:t>
            </w:r>
          </w:p>
        </w:tc>
        <w:tc>
          <w:tcPr>
            <w:tcW w:w="27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Дней муниципального куратора по наставничеству в образовательных организациях (аудит документов, посещение методических мероприятий, учебных занятий)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реализации мероприятий по внедрению целевой модели наставничества в муниципальных образовательных организациях на весь период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ЦМН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</w:tbl>
    <w:p w:rsidR="00F332FF" w:rsidRDefault="00F332FF">
      <w:r>
        <w:br w:type="page"/>
      </w:r>
    </w:p>
    <w:tbl>
      <w:tblPr>
        <w:tblStyle w:val="a7"/>
        <w:tblW w:w="10491" w:type="dxa"/>
        <w:tblInd w:w="-431" w:type="dxa"/>
        <w:tblLook w:val="04A0" w:firstRow="1" w:lastRow="0" w:firstColumn="1" w:lastColumn="0" w:noHBand="0" w:noVBand="1"/>
      </w:tblPr>
      <w:tblGrid>
        <w:gridCol w:w="757"/>
        <w:gridCol w:w="5391"/>
        <w:gridCol w:w="1552"/>
        <w:gridCol w:w="2791"/>
      </w:tblGrid>
      <w:tr w:rsidR="00E25998" w:rsidRPr="00E50DF1" w:rsidTr="00DC05DF">
        <w:tc>
          <w:tcPr>
            <w:tcW w:w="757" w:type="dxa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распространение и внедрению лучших наставнических практик различных форм и ролевых моделей педагогов и руководителей РД, лучших практик других субъектов Российской Федерации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обеспечение достижения целевых показателей результатов внедрения модели наставничества в муниципальных образованиях РД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руководители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инициирование и стимулирование участия педагогов-наставников в конкурсах по вопросам наставнической деятельности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53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Популяризация роли наставника и эффективности участия в наставнической деятельности: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фестивалей, форумов, конференций наставников на муниципальном уровне и уровне межмуниципальных методических округов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 профессионального мастерства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выдвижение самых результативных наставников на ежегодную премию лучшего наставника района, (города, села и т. п.).</w:t>
            </w:r>
          </w:p>
          <w:p w:rsidR="00E25998" w:rsidRPr="00DC05DF" w:rsidRDefault="00E25998" w:rsidP="00E25998">
            <w:pPr>
              <w:pStyle w:val="a6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E25998" w:rsidRPr="00DC05DF" w:rsidRDefault="00E25998" w:rsidP="009E6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МОУО, руководители ОО</w:t>
            </w:r>
          </w:p>
        </w:tc>
      </w:tr>
      <w:tr w:rsidR="00F332FF" w:rsidRPr="00F332FF" w:rsidTr="00F332FF">
        <w:tc>
          <w:tcPr>
            <w:tcW w:w="757" w:type="dxa"/>
            <w:shd w:val="clear" w:color="auto" w:fill="D9D9D9" w:themeFill="background1" w:themeFillShade="D9"/>
          </w:tcPr>
          <w:p w:rsidR="00BE6FF4" w:rsidRPr="00F332FF" w:rsidRDefault="00BE6FF4" w:rsidP="00BE6F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BE6FF4" w:rsidRDefault="00BE6FF4" w:rsidP="00BE6FF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 организации:</w:t>
            </w:r>
          </w:p>
          <w:p w:rsidR="00F332FF" w:rsidRPr="00F332FF" w:rsidRDefault="00F332FF" w:rsidP="00BE6FF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назначение лица/лиц, ответственного(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) за внедрение целевой модели наставничества в образовательной организации (куратора)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дорожной карты внедрения целевой модели наставничества в ОО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персонифицированного учета наставляемых и наставников 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мониторинга реализации и эффективности программ наставничества в ОО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наставников, принимающих участие в программе наставничества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формирование баз данных программ наставничества и лучших практик на сайте ОО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уровня профессионального мастерства педагогических работников, включенных в реализацию целевой модели наставничества, в формате «педагог-педагог»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оценка вовлеченности педагогов в различные формы наставничества: сбор первичных данных для проведения оценки вовлеченности педагогов в различные формы сопровождения и наставничества через персонифицированный учет участников программы наставничества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2023, июль 2023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популяризации практик наставничества и награждения лучших наставников, подготовка и презентация «Портфолио достижений» наставляемых и наставников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</w:t>
            </w:r>
          </w:p>
        </w:tc>
        <w:tc>
          <w:tcPr>
            <w:tcW w:w="1552" w:type="dxa"/>
          </w:tcPr>
          <w:p w:rsidR="00E25998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E25998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</w:tbl>
    <w:p w:rsidR="009C3958" w:rsidRPr="00E50DF1" w:rsidRDefault="009C3958" w:rsidP="009C3958">
      <w:pPr>
        <w:jc w:val="center"/>
        <w:rPr>
          <w:rFonts w:ascii="Times New Roman" w:hAnsi="Times New Roman" w:cs="Times New Roman"/>
        </w:rPr>
      </w:pPr>
    </w:p>
    <w:p w:rsidR="009C3958" w:rsidRDefault="009C3958" w:rsidP="009C3958">
      <w:pPr>
        <w:jc w:val="center"/>
      </w:pPr>
    </w:p>
    <w:p w:rsidR="009C3958" w:rsidRDefault="009C3958" w:rsidP="009C3958">
      <w:pPr>
        <w:jc w:val="center"/>
      </w:pPr>
    </w:p>
    <w:sectPr w:rsidR="009C3958" w:rsidSect="00911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B2F" w:rsidRDefault="00A11B2F" w:rsidP="00706211">
      <w:pPr>
        <w:spacing w:after="0" w:line="240" w:lineRule="auto"/>
      </w:pPr>
      <w:r>
        <w:separator/>
      </w:r>
    </w:p>
  </w:endnote>
  <w:endnote w:type="continuationSeparator" w:id="0">
    <w:p w:rsidR="00A11B2F" w:rsidRDefault="00A11B2F" w:rsidP="0070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11" w:rsidRDefault="0070621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2174405"/>
      <w:docPartObj>
        <w:docPartGallery w:val="Page Numbers (Bottom of Page)"/>
        <w:docPartUnique/>
      </w:docPartObj>
    </w:sdtPr>
    <w:sdtEndPr/>
    <w:sdtContent>
      <w:p w:rsidR="00706211" w:rsidRDefault="00706211">
        <w:pPr>
          <w:pStyle w:val="aa"/>
          <w:jc w:val="right"/>
        </w:pPr>
        <w:r w:rsidRPr="00706211">
          <w:rPr>
            <w:sz w:val="20"/>
            <w:szCs w:val="20"/>
          </w:rPr>
          <w:fldChar w:fldCharType="begin"/>
        </w:r>
        <w:r w:rsidRPr="00706211">
          <w:rPr>
            <w:sz w:val="20"/>
            <w:szCs w:val="20"/>
          </w:rPr>
          <w:instrText>PAGE   \* MERGEFORMAT</w:instrText>
        </w:r>
        <w:r w:rsidRPr="00706211">
          <w:rPr>
            <w:sz w:val="20"/>
            <w:szCs w:val="20"/>
          </w:rPr>
          <w:fldChar w:fldCharType="separate"/>
        </w:r>
        <w:r w:rsidR="00E037DD">
          <w:rPr>
            <w:noProof/>
            <w:sz w:val="20"/>
            <w:szCs w:val="20"/>
          </w:rPr>
          <w:t>6</w:t>
        </w:r>
        <w:r w:rsidRPr="00706211">
          <w:rPr>
            <w:sz w:val="20"/>
            <w:szCs w:val="20"/>
          </w:rPr>
          <w:fldChar w:fldCharType="end"/>
        </w:r>
      </w:p>
    </w:sdtContent>
  </w:sdt>
  <w:p w:rsidR="00706211" w:rsidRDefault="00706211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11" w:rsidRDefault="007062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B2F" w:rsidRDefault="00A11B2F" w:rsidP="00706211">
      <w:pPr>
        <w:spacing w:after="0" w:line="240" w:lineRule="auto"/>
      </w:pPr>
      <w:r>
        <w:separator/>
      </w:r>
    </w:p>
  </w:footnote>
  <w:footnote w:type="continuationSeparator" w:id="0">
    <w:p w:rsidR="00A11B2F" w:rsidRDefault="00A11B2F" w:rsidP="00706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11" w:rsidRDefault="0070621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11" w:rsidRDefault="0070621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11" w:rsidRDefault="0070621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778"/>
    <w:multiLevelType w:val="hybridMultilevel"/>
    <w:tmpl w:val="39BC2A24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C725F"/>
    <w:multiLevelType w:val="hybridMultilevel"/>
    <w:tmpl w:val="0720A664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612"/>
    <w:rsid w:val="000D27BD"/>
    <w:rsid w:val="000F18A8"/>
    <w:rsid w:val="00104484"/>
    <w:rsid w:val="00187112"/>
    <w:rsid w:val="001B01C3"/>
    <w:rsid w:val="001C7A17"/>
    <w:rsid w:val="00285637"/>
    <w:rsid w:val="0029253E"/>
    <w:rsid w:val="002B5E23"/>
    <w:rsid w:val="002E4745"/>
    <w:rsid w:val="00312664"/>
    <w:rsid w:val="003857CA"/>
    <w:rsid w:val="003D5123"/>
    <w:rsid w:val="003E28FF"/>
    <w:rsid w:val="003E4ED0"/>
    <w:rsid w:val="00403A6B"/>
    <w:rsid w:val="004412D9"/>
    <w:rsid w:val="00444644"/>
    <w:rsid w:val="004D540E"/>
    <w:rsid w:val="00527EDB"/>
    <w:rsid w:val="00547BE2"/>
    <w:rsid w:val="0059045F"/>
    <w:rsid w:val="00590DB5"/>
    <w:rsid w:val="006258FD"/>
    <w:rsid w:val="006911CF"/>
    <w:rsid w:val="00693713"/>
    <w:rsid w:val="006F3E38"/>
    <w:rsid w:val="00706211"/>
    <w:rsid w:val="00825299"/>
    <w:rsid w:val="008A7F3C"/>
    <w:rsid w:val="00911612"/>
    <w:rsid w:val="009C3958"/>
    <w:rsid w:val="009E6B18"/>
    <w:rsid w:val="009F3B38"/>
    <w:rsid w:val="00A11B2F"/>
    <w:rsid w:val="00BE6FF4"/>
    <w:rsid w:val="00C3717C"/>
    <w:rsid w:val="00CC009D"/>
    <w:rsid w:val="00D772AC"/>
    <w:rsid w:val="00D83E57"/>
    <w:rsid w:val="00DB74C9"/>
    <w:rsid w:val="00DC05DF"/>
    <w:rsid w:val="00DC3CCA"/>
    <w:rsid w:val="00DE38C2"/>
    <w:rsid w:val="00DF1695"/>
    <w:rsid w:val="00DF43B9"/>
    <w:rsid w:val="00E037DD"/>
    <w:rsid w:val="00E25998"/>
    <w:rsid w:val="00E50DF1"/>
    <w:rsid w:val="00F332FF"/>
    <w:rsid w:val="00F664AC"/>
    <w:rsid w:val="00FE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38950"/>
  <w15:chartTrackingRefBased/>
  <w15:docId w15:val="{0A02656A-D9B2-4D61-B379-36298B10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187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6211"/>
  </w:style>
  <w:style w:type="paragraph" w:styleId="aa">
    <w:name w:val="footer"/>
    <w:basedOn w:val="a"/>
    <w:link w:val="ab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6211"/>
  </w:style>
  <w:style w:type="paragraph" w:styleId="ac">
    <w:name w:val="Balloon Text"/>
    <w:basedOn w:val="a"/>
    <w:link w:val="ad"/>
    <w:uiPriority w:val="99"/>
    <w:semiHidden/>
    <w:unhideWhenUsed/>
    <w:rsid w:val="00F33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33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УО</cp:lastModifiedBy>
  <cp:revision>39</cp:revision>
  <cp:lastPrinted>2023-02-27T08:48:00Z</cp:lastPrinted>
  <dcterms:created xsi:type="dcterms:W3CDTF">2022-12-13T10:52:00Z</dcterms:created>
  <dcterms:modified xsi:type="dcterms:W3CDTF">2023-02-27T08:49:00Z</dcterms:modified>
</cp:coreProperties>
</file>