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65C" w:rsidRDefault="001036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5"/>
          <w:sz w:val="72"/>
          <w:szCs w:val="72"/>
          <w:lang w:eastAsia="ru-RU"/>
        </w:rPr>
      </w:pPr>
    </w:p>
    <w:p w:rsidR="0010365C" w:rsidRDefault="001036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pacing w:val="-5"/>
          <w:sz w:val="72"/>
          <w:szCs w:val="72"/>
          <w:lang w:eastAsia="ru-RU"/>
        </w:rPr>
      </w:pPr>
    </w:p>
    <w:p w:rsidR="00916C8F" w:rsidRPr="0010365C" w:rsidRDefault="004C79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</w:pPr>
      <w:r w:rsidRPr="0010365C"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  <w:t>ИНФОРМАЦИОННАЯ ПАМЯТКА</w:t>
      </w:r>
    </w:p>
    <w:p w:rsidR="006361F3" w:rsidRPr="0010365C" w:rsidRDefault="006361F3" w:rsidP="00F33A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</w:pPr>
      <w:r w:rsidRPr="0010365C"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  <w:t xml:space="preserve">ПО </w:t>
      </w:r>
      <w:r w:rsidR="00F33AC0" w:rsidRPr="0010365C"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  <w:t xml:space="preserve">ВЫПОЛНЕНИЮ ТРЕБОВАНИЙ СТАТЬИ 13.3 ФЕДЕРАЛЬНОГО ЗАКОНА РОССИЙСКОЙ ФЕДЕРАЦИИ «О ПРОТИВОДЕЙСТВИИ КОРРУПЦИИ» </w:t>
      </w:r>
    </w:p>
    <w:p w:rsidR="0083115C" w:rsidRPr="0010365C" w:rsidRDefault="00EB3C11" w:rsidP="00F33AC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</w:pPr>
      <w:r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  <w:t xml:space="preserve">от </w:t>
      </w:r>
      <w:r w:rsidRPr="00EB3C11">
        <w:rPr>
          <w:rFonts w:ascii="Times New Roman" w:eastAsia="Times New Roman" w:hAnsi="Times New Roman" w:cs="Times New Roman"/>
          <w:color w:val="4F81BD" w:themeColor="accent1"/>
          <w:spacing w:val="-5"/>
          <w:sz w:val="72"/>
          <w:szCs w:val="72"/>
          <w:lang w:eastAsia="ru-RU"/>
        </w:rPr>
        <w:t>25.12.2008 г. № 273-ФЗ</w:t>
      </w:r>
    </w:p>
    <w:p w:rsidR="0010365C" w:rsidRP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72"/>
          <w:szCs w:val="72"/>
          <w:lang w:eastAsia="en-US"/>
        </w:rPr>
      </w:pPr>
    </w:p>
    <w:p w:rsidR="0010365C" w:rsidRP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72"/>
          <w:szCs w:val="72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5C7F32" w:rsidRPr="0010365C" w:rsidRDefault="005C7F32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b/>
          <w:sz w:val="40"/>
          <w:szCs w:val="40"/>
          <w:lang w:eastAsia="en-US"/>
        </w:rPr>
      </w:pPr>
      <w:r w:rsidRPr="0010365C">
        <w:rPr>
          <w:rFonts w:eastAsiaTheme="minorHAnsi"/>
          <w:b/>
          <w:sz w:val="40"/>
          <w:szCs w:val="40"/>
          <w:lang w:eastAsia="en-US"/>
        </w:rPr>
        <w:t xml:space="preserve">Федеральный закон № 273 «О противодействии коррупции» дополнен статьей 13.3 (положение вступило в силу 1 января 2013 года), которая обязывает организации разрабатывать и принимать меры по предупреждению коррупции. Согласно данной статье,  меры по предупреждению коррупции могут включать: </w:t>
      </w:r>
    </w:p>
    <w:p w:rsidR="0010365C" w:rsidRPr="0010365C" w:rsidRDefault="0010365C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b/>
          <w:sz w:val="40"/>
          <w:szCs w:val="40"/>
          <w:lang w:eastAsia="en-US"/>
        </w:rPr>
      </w:pPr>
    </w:p>
    <w:p w:rsidR="005C7F32" w:rsidRPr="0010365C" w:rsidRDefault="005C7F32" w:rsidP="0020416B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70C0"/>
          <w:sz w:val="40"/>
          <w:szCs w:val="40"/>
          <w:lang w:eastAsia="en-US"/>
        </w:rPr>
      </w:pPr>
      <w:r w:rsidRPr="0010365C">
        <w:rPr>
          <w:rFonts w:eastAsiaTheme="minorHAnsi"/>
          <w:color w:val="0070C0"/>
          <w:sz w:val="40"/>
          <w:szCs w:val="40"/>
          <w:lang w:eastAsia="en-US"/>
        </w:rPr>
        <w:t>определение подразделений или должностных лиц, ответственных за профилактику корр</w:t>
      </w:r>
      <w:r w:rsidR="00596311">
        <w:rPr>
          <w:rFonts w:eastAsiaTheme="minorHAnsi"/>
          <w:color w:val="0070C0"/>
          <w:sz w:val="40"/>
          <w:szCs w:val="40"/>
          <w:lang w:eastAsia="en-US"/>
        </w:rPr>
        <w:t>упционных и иных правонарушений</w:t>
      </w:r>
      <w:r w:rsidRPr="0010365C">
        <w:rPr>
          <w:rFonts w:eastAsiaTheme="minorHAnsi"/>
          <w:color w:val="0070C0"/>
          <w:sz w:val="40"/>
          <w:szCs w:val="40"/>
          <w:lang w:eastAsia="en-US"/>
        </w:rPr>
        <w:t xml:space="preserve"> </w:t>
      </w:r>
    </w:p>
    <w:p w:rsidR="0020416B" w:rsidRPr="0010365C" w:rsidRDefault="0020416B" w:rsidP="0020416B">
      <w:pPr>
        <w:pStyle w:val="a4"/>
        <w:shd w:val="clear" w:color="auto" w:fill="FFFFFF"/>
        <w:spacing w:before="0" w:beforeAutospacing="0" w:after="0" w:afterAutospacing="0"/>
        <w:ind w:left="975"/>
        <w:jc w:val="both"/>
        <w:rPr>
          <w:rFonts w:eastAsiaTheme="minorHAnsi"/>
          <w:color w:val="0070C0"/>
          <w:sz w:val="40"/>
          <w:szCs w:val="40"/>
          <w:lang w:eastAsia="en-US"/>
        </w:rPr>
      </w:pPr>
    </w:p>
    <w:p w:rsidR="005C7F32" w:rsidRPr="0010365C" w:rsidRDefault="005C7F32" w:rsidP="0020416B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color w:val="9BBB59" w:themeColor="accent3"/>
          <w:sz w:val="40"/>
          <w:szCs w:val="40"/>
          <w:lang w:eastAsia="en-US"/>
        </w:rPr>
      </w:pPr>
      <w:r w:rsidRPr="0010365C">
        <w:rPr>
          <w:rFonts w:eastAsiaTheme="minorHAnsi"/>
          <w:color w:val="9BBB59" w:themeColor="accent3"/>
          <w:sz w:val="40"/>
          <w:szCs w:val="40"/>
          <w:lang w:eastAsia="en-US"/>
        </w:rPr>
        <w:t>сотрудничество организации</w:t>
      </w:r>
      <w:r w:rsidR="00596311">
        <w:rPr>
          <w:rFonts w:eastAsiaTheme="minorHAnsi"/>
          <w:color w:val="9BBB59" w:themeColor="accent3"/>
          <w:sz w:val="40"/>
          <w:szCs w:val="40"/>
          <w:lang w:eastAsia="en-US"/>
        </w:rPr>
        <w:t xml:space="preserve"> с правоохранительными органами</w:t>
      </w:r>
      <w:r w:rsidRPr="0010365C">
        <w:rPr>
          <w:rFonts w:eastAsiaTheme="minorHAnsi"/>
          <w:color w:val="9BBB59" w:themeColor="accent3"/>
          <w:sz w:val="40"/>
          <w:szCs w:val="40"/>
          <w:lang w:eastAsia="en-US"/>
        </w:rPr>
        <w:t xml:space="preserve"> </w:t>
      </w:r>
    </w:p>
    <w:p w:rsidR="0020416B" w:rsidRPr="0010365C" w:rsidRDefault="0020416B" w:rsidP="0020416B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F79646" w:themeColor="accent6"/>
          <w:sz w:val="40"/>
          <w:szCs w:val="40"/>
          <w:lang w:eastAsia="en-US"/>
        </w:rPr>
      </w:pPr>
    </w:p>
    <w:p w:rsidR="005C7F32" w:rsidRPr="0010365C" w:rsidRDefault="005C7F32" w:rsidP="0020416B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color w:val="F79646" w:themeColor="accent6"/>
          <w:sz w:val="40"/>
          <w:szCs w:val="40"/>
          <w:lang w:eastAsia="en-US"/>
        </w:rPr>
      </w:pPr>
      <w:r w:rsidRPr="0010365C">
        <w:rPr>
          <w:rFonts w:eastAsiaTheme="minorHAnsi"/>
          <w:color w:val="F79646" w:themeColor="accent6"/>
          <w:sz w:val="40"/>
          <w:szCs w:val="40"/>
          <w:lang w:eastAsia="en-US"/>
        </w:rPr>
        <w:t>разработку и внедрение в практику стандартов и процедур, направленных на обеспечение до</w:t>
      </w:r>
      <w:r w:rsidR="00596311">
        <w:rPr>
          <w:rFonts w:eastAsiaTheme="minorHAnsi"/>
          <w:color w:val="F79646" w:themeColor="accent6"/>
          <w:sz w:val="40"/>
          <w:szCs w:val="40"/>
          <w:lang w:eastAsia="en-US"/>
        </w:rPr>
        <w:t>бросовестной работы организации</w:t>
      </w:r>
      <w:r w:rsidRPr="0010365C">
        <w:rPr>
          <w:rFonts w:eastAsiaTheme="minorHAnsi"/>
          <w:color w:val="F79646" w:themeColor="accent6"/>
          <w:sz w:val="40"/>
          <w:szCs w:val="40"/>
          <w:lang w:eastAsia="en-US"/>
        </w:rPr>
        <w:t xml:space="preserve"> </w:t>
      </w:r>
    </w:p>
    <w:p w:rsidR="0020416B" w:rsidRPr="0010365C" w:rsidRDefault="0020416B" w:rsidP="0020416B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70C0"/>
          <w:sz w:val="40"/>
          <w:szCs w:val="40"/>
          <w:lang w:eastAsia="en-US"/>
        </w:rPr>
      </w:pPr>
    </w:p>
    <w:p w:rsidR="005C7F32" w:rsidRPr="0010365C" w:rsidRDefault="005C7F32" w:rsidP="0020416B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eastAsiaTheme="minorHAnsi"/>
          <w:color w:val="7030A0"/>
          <w:sz w:val="40"/>
          <w:szCs w:val="40"/>
          <w:lang w:eastAsia="en-US"/>
        </w:rPr>
      </w:pPr>
      <w:r w:rsidRPr="0010365C">
        <w:rPr>
          <w:rFonts w:eastAsiaTheme="minorHAnsi"/>
          <w:color w:val="7030A0"/>
          <w:sz w:val="40"/>
          <w:szCs w:val="40"/>
          <w:lang w:eastAsia="en-US"/>
        </w:rPr>
        <w:t>принятие кодекса этики и служебного п</w:t>
      </w:r>
      <w:r w:rsidR="00596311">
        <w:rPr>
          <w:rFonts w:eastAsiaTheme="minorHAnsi"/>
          <w:color w:val="7030A0"/>
          <w:sz w:val="40"/>
          <w:szCs w:val="40"/>
          <w:lang w:eastAsia="en-US"/>
        </w:rPr>
        <w:t>оведения работников организации</w:t>
      </w:r>
      <w:r w:rsidRPr="0010365C">
        <w:rPr>
          <w:rFonts w:eastAsiaTheme="minorHAnsi"/>
          <w:color w:val="7030A0"/>
          <w:sz w:val="40"/>
          <w:szCs w:val="40"/>
          <w:lang w:eastAsia="en-US"/>
        </w:rPr>
        <w:t xml:space="preserve"> </w:t>
      </w:r>
    </w:p>
    <w:p w:rsidR="0020416B" w:rsidRPr="0010365C" w:rsidRDefault="0020416B" w:rsidP="0020416B">
      <w:pPr>
        <w:pStyle w:val="a4"/>
        <w:shd w:val="clear" w:color="auto" w:fill="FFFFFF"/>
        <w:spacing w:before="0" w:beforeAutospacing="0" w:after="0" w:afterAutospacing="0"/>
        <w:jc w:val="both"/>
        <w:rPr>
          <w:rFonts w:eastAsiaTheme="minorHAnsi"/>
          <w:color w:val="0070C0"/>
          <w:sz w:val="40"/>
          <w:szCs w:val="40"/>
          <w:lang w:eastAsia="en-US"/>
        </w:rPr>
      </w:pPr>
    </w:p>
    <w:p w:rsidR="005C7F32" w:rsidRPr="0010365C" w:rsidRDefault="005C7F32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color w:val="FF0000"/>
          <w:sz w:val="40"/>
          <w:szCs w:val="40"/>
          <w:lang w:eastAsia="en-US"/>
        </w:rPr>
      </w:pPr>
      <w:r w:rsidRPr="0010365C">
        <w:rPr>
          <w:rFonts w:eastAsiaTheme="minorHAnsi"/>
          <w:color w:val="FF0000"/>
          <w:sz w:val="40"/>
          <w:szCs w:val="40"/>
          <w:lang w:eastAsia="en-US"/>
        </w:rPr>
        <w:t>5) предотвращение и уре</w:t>
      </w:r>
      <w:r w:rsidR="00596311">
        <w:rPr>
          <w:rFonts w:eastAsiaTheme="minorHAnsi"/>
          <w:color w:val="FF0000"/>
          <w:sz w:val="40"/>
          <w:szCs w:val="40"/>
          <w:lang w:eastAsia="en-US"/>
        </w:rPr>
        <w:t>гулирование конфликта интересов</w:t>
      </w:r>
      <w:r w:rsidRPr="0010365C">
        <w:rPr>
          <w:rFonts w:eastAsiaTheme="minorHAnsi"/>
          <w:color w:val="FF0000"/>
          <w:sz w:val="40"/>
          <w:szCs w:val="40"/>
          <w:lang w:eastAsia="en-US"/>
        </w:rPr>
        <w:t xml:space="preserve"> </w:t>
      </w:r>
    </w:p>
    <w:p w:rsidR="0020416B" w:rsidRPr="0010365C" w:rsidRDefault="0020416B" w:rsidP="005C7F32">
      <w:pPr>
        <w:pStyle w:val="a4"/>
        <w:shd w:val="clear" w:color="auto" w:fill="FFFFFF"/>
        <w:spacing w:before="0" w:beforeAutospacing="0" w:after="0" w:afterAutospacing="0"/>
        <w:ind w:firstLine="540"/>
        <w:jc w:val="both"/>
        <w:rPr>
          <w:rFonts w:eastAsiaTheme="minorHAnsi"/>
          <w:color w:val="0070C0"/>
          <w:sz w:val="40"/>
          <w:szCs w:val="40"/>
          <w:lang w:eastAsia="en-US"/>
        </w:rPr>
      </w:pPr>
    </w:p>
    <w:p w:rsidR="0020416B" w:rsidRPr="0010365C" w:rsidRDefault="0020416B" w:rsidP="0020416B">
      <w:pPr>
        <w:pStyle w:val="a4"/>
        <w:shd w:val="clear" w:color="auto" w:fill="FFFFFF"/>
        <w:spacing w:before="0" w:beforeAutospacing="0" w:after="0" w:afterAutospacing="0"/>
        <w:ind w:left="540"/>
        <w:jc w:val="both"/>
        <w:rPr>
          <w:rFonts w:eastAsiaTheme="minorHAnsi"/>
          <w:color w:val="C0504D" w:themeColor="accent2"/>
          <w:sz w:val="40"/>
          <w:szCs w:val="40"/>
          <w:lang w:eastAsia="en-US"/>
        </w:rPr>
      </w:pPr>
      <w:r w:rsidRPr="0010365C">
        <w:rPr>
          <w:rFonts w:eastAsiaTheme="minorHAnsi"/>
          <w:color w:val="C0504D" w:themeColor="accent2"/>
          <w:sz w:val="40"/>
          <w:szCs w:val="40"/>
          <w:lang w:eastAsia="en-US"/>
        </w:rPr>
        <w:t>6)</w:t>
      </w:r>
      <w:r w:rsidR="005C7F32" w:rsidRPr="0010365C">
        <w:rPr>
          <w:rFonts w:eastAsiaTheme="minorHAnsi"/>
          <w:color w:val="C0504D" w:themeColor="accent2"/>
          <w:sz w:val="40"/>
          <w:szCs w:val="40"/>
          <w:lang w:eastAsia="en-US"/>
        </w:rPr>
        <w:t xml:space="preserve">недопущение составления неофициальной отчетности и использования поддельных документов </w:t>
      </w:r>
    </w:p>
    <w:p w:rsidR="0010365C" w:rsidRDefault="0010365C" w:rsidP="00AF54C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F54CF" w:rsidRDefault="00AF54CF" w:rsidP="00AF54C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365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Учитывая </w:t>
      </w:r>
      <w:r w:rsidR="00911657" w:rsidRPr="0010365C">
        <w:rPr>
          <w:rFonts w:ascii="Times New Roman" w:hAnsi="Times New Roman" w:cs="Times New Roman"/>
          <w:b/>
          <w:sz w:val="28"/>
          <w:szCs w:val="28"/>
        </w:rPr>
        <w:t>выше</w:t>
      </w:r>
      <w:r w:rsidRPr="0010365C">
        <w:rPr>
          <w:rFonts w:ascii="Times New Roman" w:hAnsi="Times New Roman" w:cs="Times New Roman"/>
          <w:b/>
          <w:sz w:val="28"/>
          <w:szCs w:val="28"/>
        </w:rPr>
        <w:t xml:space="preserve">изложенное, каждому учреждению необходимо </w:t>
      </w:r>
      <w:r w:rsidR="00E86923" w:rsidRPr="0010365C">
        <w:rPr>
          <w:rFonts w:ascii="Times New Roman" w:hAnsi="Times New Roman" w:cs="Times New Roman"/>
          <w:b/>
          <w:sz w:val="28"/>
          <w:szCs w:val="28"/>
        </w:rPr>
        <w:t>обеспечить наличие</w:t>
      </w:r>
      <w:r w:rsidRPr="0010365C">
        <w:rPr>
          <w:rFonts w:ascii="Times New Roman" w:hAnsi="Times New Roman" w:cs="Times New Roman"/>
          <w:b/>
          <w:sz w:val="28"/>
          <w:szCs w:val="28"/>
        </w:rPr>
        <w:t>:</w:t>
      </w:r>
    </w:p>
    <w:p w:rsidR="00933920" w:rsidRPr="00596311" w:rsidRDefault="00933920" w:rsidP="00933920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10365C" w:rsidRPr="00596311" w:rsidRDefault="00596311" w:rsidP="00596311">
      <w:pPr>
        <w:pStyle w:val="ab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t>Определить о</w:t>
      </w:r>
      <w:r w:rsidR="00AF54CF" w:rsidRPr="00596311">
        <w:rPr>
          <w:rFonts w:ascii="Times New Roman" w:hAnsi="Times New Roman" w:cs="Times New Roman"/>
          <w:b/>
          <w:color w:val="0070C0"/>
          <w:sz w:val="28"/>
          <w:szCs w:val="28"/>
        </w:rPr>
        <w:t>тветственн</w:t>
      </w:r>
      <w:r w:rsidR="00E86923" w:rsidRPr="00596311">
        <w:rPr>
          <w:rFonts w:ascii="Times New Roman" w:hAnsi="Times New Roman" w:cs="Times New Roman"/>
          <w:b/>
          <w:color w:val="0070C0"/>
          <w:sz w:val="28"/>
          <w:szCs w:val="28"/>
        </w:rPr>
        <w:t>ых</w:t>
      </w:r>
      <w:r w:rsidR="00AF54CF" w:rsidRPr="0059631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20416B" w:rsidRPr="0059631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лиц </w:t>
      </w:r>
      <w:r w:rsidR="00AF54CF" w:rsidRPr="00596311">
        <w:rPr>
          <w:rFonts w:ascii="Times New Roman" w:hAnsi="Times New Roman" w:cs="Times New Roman"/>
          <w:b/>
          <w:color w:val="0070C0"/>
          <w:sz w:val="28"/>
          <w:szCs w:val="28"/>
        </w:rPr>
        <w:t>за профилактику коррупционных и иных правонарушений. Как правило, в качестве таков</w:t>
      </w:r>
      <w:r w:rsidR="00E86923" w:rsidRPr="00596311">
        <w:rPr>
          <w:rFonts w:ascii="Times New Roman" w:hAnsi="Times New Roman" w:cs="Times New Roman"/>
          <w:b/>
          <w:color w:val="0070C0"/>
          <w:sz w:val="28"/>
          <w:szCs w:val="28"/>
        </w:rPr>
        <w:t>ых</w:t>
      </w:r>
      <w:r w:rsidR="00AF54CF" w:rsidRPr="00596311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определяется работник по кадрам л</w:t>
      </w:r>
      <w:r w:rsidR="00933920" w:rsidRPr="00596311">
        <w:rPr>
          <w:rFonts w:ascii="Times New Roman" w:hAnsi="Times New Roman" w:cs="Times New Roman"/>
          <w:b/>
          <w:color w:val="0070C0"/>
          <w:sz w:val="28"/>
          <w:szCs w:val="28"/>
        </w:rPr>
        <w:t>ибо работник юридической службы</w:t>
      </w:r>
    </w:p>
    <w:p w:rsidR="00933920" w:rsidRPr="00596311" w:rsidRDefault="00933920" w:rsidP="00596311">
      <w:pPr>
        <w:pStyle w:val="ab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933920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933920">
        <w:rPr>
          <w:rFonts w:ascii="Times New Roman" w:hAnsi="Times New Roman" w:cs="Times New Roman"/>
          <w:color w:val="0070C0"/>
          <w:sz w:val="28"/>
          <w:szCs w:val="28"/>
        </w:rPr>
        <w:t>На указанных должностных лиц (структурные подразделения) целесообразно возложить следующие функции:</w:t>
      </w:r>
    </w:p>
    <w:p w:rsidR="00933920" w:rsidRPr="00933920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обеспечение соблюдения работниками правил внутреннего трудового распорядка;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оказание работникам консультативной помощи по вопросам, связанным с применением на практике кодекса этики и служебного поведения работников МУ;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принятие мер по выявлению и устранению причин и условий, способствующих возникновению конфликта интересов;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рассмотрение обращений граждан и организаций, содержащих сведения о коррупции, поступивших непосредственно в МУ и направленных для рассмотрения из органов государственной власти и местного самоуправления, правоохранительных и иных правоприменительных органов, общественных и иных организаций;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подготовка документов и материалов для привлечения работников к дисциплинарной и материальной ответственности;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организация правового просвещения и антикоррупционного образования работников;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мониторинг коррупционных проявлений в деятельности МУ;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подготовка проектов локальных нормативных актов и иных правовых актов организации о противодействии коррупции;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подготовка планов противодействия коррупции и отчетных документов о реализации антикоррупционной политики в МУ;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взаимодействие с правоохранительными органами (по мере необходимости);</w:t>
      </w:r>
    </w:p>
    <w:p w:rsidR="00933920" w:rsidRPr="005C74AF" w:rsidRDefault="00933920" w:rsidP="00933920">
      <w:pPr>
        <w:pStyle w:val="ab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5C74AF">
        <w:rPr>
          <w:rFonts w:ascii="Times New Roman" w:hAnsi="Times New Roman" w:cs="Times New Roman"/>
          <w:color w:val="0070C0"/>
          <w:sz w:val="28"/>
          <w:szCs w:val="28"/>
        </w:rPr>
        <w:t>– предоставление в соответствии с действующим законодательством информации о деятельности МУ в сфере реализации антикоррупционной политики.</w:t>
      </w:r>
    </w:p>
    <w:p w:rsidR="00933920" w:rsidRPr="005C74AF" w:rsidRDefault="00933920" w:rsidP="00933920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33920" w:rsidRPr="00933920" w:rsidRDefault="00933920" w:rsidP="00933920">
      <w:pPr>
        <w:pStyle w:val="ab"/>
        <w:rPr>
          <w:rFonts w:ascii="Times New Roman" w:hAnsi="Times New Roman" w:cs="Times New Roman"/>
          <w:color w:val="0070C0"/>
          <w:sz w:val="28"/>
          <w:szCs w:val="28"/>
        </w:rPr>
      </w:pPr>
      <w:r w:rsidRPr="00933920">
        <w:rPr>
          <w:rFonts w:ascii="Times New Roman" w:hAnsi="Times New Roman" w:cs="Times New Roman"/>
          <w:color w:val="0070C0"/>
          <w:sz w:val="28"/>
          <w:szCs w:val="28"/>
        </w:rPr>
        <w:t>Должностное лицо, ответственное за профилактику коррупционных и иных правонарушений, назначается приказом МУ из числа работников, отвечающих за ведение кадровой работы (работу с персоналом) в организации, либо из числа сотрудников юридической службы (при наличии). </w:t>
      </w:r>
    </w:p>
    <w:p w:rsidR="00933920" w:rsidRP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0365C" w:rsidRPr="00933920" w:rsidRDefault="0010365C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10365C" w:rsidRPr="00933920" w:rsidRDefault="00933920" w:rsidP="00933920">
      <w:pPr>
        <w:tabs>
          <w:tab w:val="num" w:pos="0"/>
        </w:tabs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392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</w:p>
    <w:p w:rsidR="00A76EB7" w:rsidRPr="00596311" w:rsidRDefault="00933920" w:rsidP="00596311">
      <w:pPr>
        <w:tabs>
          <w:tab w:val="num" w:pos="0"/>
        </w:tabs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92D050"/>
          <w:sz w:val="32"/>
          <w:szCs w:val="32"/>
        </w:rPr>
      </w:pPr>
      <w:r w:rsidRPr="00596311">
        <w:rPr>
          <w:rFonts w:ascii="Times New Roman" w:hAnsi="Times New Roman" w:cs="Times New Roman"/>
          <w:b/>
          <w:color w:val="92D050"/>
          <w:sz w:val="32"/>
          <w:szCs w:val="32"/>
        </w:rPr>
        <w:t>П</w:t>
      </w:r>
      <w:r w:rsidR="00A76EB7" w:rsidRPr="00596311">
        <w:rPr>
          <w:rFonts w:ascii="Times New Roman" w:hAnsi="Times New Roman" w:cs="Times New Roman"/>
          <w:b/>
          <w:color w:val="92D050"/>
          <w:sz w:val="32"/>
          <w:szCs w:val="32"/>
        </w:rPr>
        <w:t>роцедур взаимодействия с правоохранительными органами в случае выявления серьезных нарушений</w:t>
      </w:r>
      <w:r w:rsidRPr="00596311">
        <w:rPr>
          <w:rFonts w:ascii="Times New Roman" w:hAnsi="Times New Roman" w:cs="Times New Roman"/>
          <w:b/>
          <w:color w:val="92D050"/>
          <w:sz w:val="32"/>
          <w:szCs w:val="32"/>
        </w:rPr>
        <w:t>.</w:t>
      </w:r>
    </w:p>
    <w:p w:rsidR="00933920" w:rsidRPr="005C74AF" w:rsidRDefault="00933920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Каждое учреждение утверждает приказом Порядок взаимодействия с правоохранительными органами в сфере противодействия коррупции</w:t>
      </w:r>
      <w:r w:rsidR="005C74AF"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в</w:t>
      </w:r>
      <w:r w:rsidR="005C74AF"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МКУ (МБУ).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</w:p>
    <w:p w:rsid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Формы взаимодействия Организации с правоохранительными</w:t>
      </w:r>
      <w:r w:rsidR="0097342C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органами:</w:t>
      </w:r>
    </w:p>
    <w:p w:rsidR="0097342C" w:rsidRPr="005C74AF" w:rsidRDefault="0097342C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проведение совместных мероприятий по вопросам противодействия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коррупции;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информационный обмен;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организация совместных проверок по исполнению законодательства о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противодействии коррупции;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приглашение специалистов для оказания методической,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консультационной и иной помощи в рассматриваемой сфере;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организация совместных семинаров, конференций;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организация совместных мониторинговых исследований,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социологических опросов.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Данный перечень возможных форм сотрудничества не является</w:t>
      </w:r>
      <w:r w:rsidR="0097342C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исчерпывающим.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</w:p>
    <w:p w:rsid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Виды взаимодействия Организации с правоохранительными органами:</w:t>
      </w:r>
    </w:p>
    <w:p w:rsidR="0097342C" w:rsidRPr="005C74AF" w:rsidRDefault="0097342C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рассмотрение поступивших из правоохранительных органов в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Организацию материалов о правонарушениях, совершенных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работниками Организации;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направление запросов в соответствующие правоохранительные органы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для получения необходимой достоверной информации;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проведение проверок по фактам представления недостоверных и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неполных сведений, предусмотренных законом, и нарушения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работниками Организации требований к служебному поведению;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направление материалов о готовящихся или совершенных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преступлениях и/или административных правонарушениях в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Организации в органы прокуратуры или другие правоохранительные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органы для принятия решения по существу;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оказание содействия органам прокуратуры в проведении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общенадзорных мероприятий и антикоррупционной экспертизы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нормативных правовых актов и их проектов;</w:t>
      </w:r>
    </w:p>
    <w:p w:rsidR="005C74AF" w:rsidRPr="005C74AF" w:rsidRDefault="005C74AF" w:rsidP="005C74AF">
      <w:pPr>
        <w:pStyle w:val="ab"/>
        <w:rPr>
          <w:rFonts w:ascii="Times New Roman" w:hAnsi="Times New Roman" w:cs="Times New Roman"/>
          <w:color w:val="92D050"/>
          <w:sz w:val="28"/>
          <w:szCs w:val="28"/>
        </w:rPr>
      </w:pPr>
      <w:r w:rsidRPr="005C74AF">
        <w:rPr>
          <w:rFonts w:ascii="Times New Roman" w:hAnsi="Times New Roman" w:cs="Times New Roman"/>
          <w:color w:val="92D050"/>
          <w:sz w:val="28"/>
          <w:szCs w:val="28"/>
        </w:rPr>
        <w:t>• оказание содействия правоохранительным органам при проведении</w:t>
      </w:r>
      <w:r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ими оперативно-розыскных мероприятий и расследовании</w:t>
      </w:r>
      <w:r>
        <w:rPr>
          <w:rFonts w:ascii="Times New Roman" w:hAnsi="Times New Roman" w:cs="Times New Roman"/>
          <w:color w:val="92D050"/>
          <w:sz w:val="28"/>
          <w:szCs w:val="28"/>
        </w:rPr>
        <w:t xml:space="preserve"> </w:t>
      </w:r>
      <w:r w:rsidRPr="005C74AF">
        <w:rPr>
          <w:rFonts w:ascii="Times New Roman" w:hAnsi="Times New Roman" w:cs="Times New Roman"/>
          <w:color w:val="92D050"/>
          <w:sz w:val="28"/>
          <w:szCs w:val="28"/>
        </w:rPr>
        <w:t>преступлений коррупционной направленности.</w:t>
      </w:r>
    </w:p>
    <w:p w:rsidR="00596311" w:rsidRDefault="00596311" w:rsidP="005C74AF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33920" w:rsidRDefault="005C74AF" w:rsidP="005C74AF">
      <w:pPr>
        <w:pStyle w:val="ab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C74A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5C74AF" w:rsidRDefault="005C74AF" w:rsidP="005C74AF">
      <w:pPr>
        <w:pStyle w:val="ab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C74AF" w:rsidRDefault="005C74AF" w:rsidP="005C74AF">
      <w:pPr>
        <w:pStyle w:val="ab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4534A" w:rsidRPr="00596311" w:rsidRDefault="00D4534A" w:rsidP="00596311">
      <w:pPr>
        <w:pStyle w:val="a4"/>
        <w:shd w:val="clear" w:color="auto" w:fill="FFFFFF"/>
        <w:spacing w:before="0" w:beforeAutospacing="0" w:after="0" w:afterAutospacing="0"/>
        <w:ind w:left="975"/>
        <w:jc w:val="center"/>
        <w:rPr>
          <w:rFonts w:eastAsiaTheme="minorHAnsi"/>
          <w:b/>
          <w:color w:val="F79646" w:themeColor="accent6"/>
          <w:sz w:val="32"/>
          <w:szCs w:val="32"/>
          <w:lang w:eastAsia="en-US"/>
        </w:rPr>
      </w:pPr>
      <w:r w:rsidRPr="00596311">
        <w:rPr>
          <w:rFonts w:eastAsiaTheme="minorHAnsi"/>
          <w:b/>
          <w:color w:val="F79646" w:themeColor="accent6"/>
          <w:sz w:val="32"/>
          <w:szCs w:val="32"/>
          <w:lang w:eastAsia="en-US"/>
        </w:rPr>
        <w:t>Разработка</w:t>
      </w:r>
      <w:r w:rsidRPr="00596311">
        <w:rPr>
          <w:rFonts w:eastAsiaTheme="minorHAnsi"/>
          <w:b/>
          <w:color w:val="F79646" w:themeColor="accent6"/>
          <w:sz w:val="32"/>
          <w:szCs w:val="32"/>
          <w:lang w:eastAsia="en-US"/>
        </w:rPr>
        <w:t xml:space="preserve"> и внедрение в практику стандартов и процедур, направленных на обеспечение доб</w:t>
      </w:r>
      <w:r w:rsidRPr="00596311">
        <w:rPr>
          <w:rFonts w:eastAsiaTheme="minorHAnsi"/>
          <w:b/>
          <w:color w:val="F79646" w:themeColor="accent6"/>
          <w:sz w:val="32"/>
          <w:szCs w:val="32"/>
          <w:lang w:eastAsia="en-US"/>
        </w:rPr>
        <w:t>росовестной работы организации</w:t>
      </w:r>
    </w:p>
    <w:p w:rsidR="00D4534A" w:rsidRDefault="00D4534A" w:rsidP="00D4534A">
      <w:pPr>
        <w:pStyle w:val="a4"/>
        <w:shd w:val="clear" w:color="auto" w:fill="FFFFFF"/>
        <w:spacing w:before="0" w:beforeAutospacing="0" w:after="0" w:afterAutospacing="0"/>
        <w:ind w:left="975"/>
        <w:jc w:val="both"/>
        <w:rPr>
          <w:rFonts w:eastAsiaTheme="minorHAnsi"/>
          <w:b/>
          <w:color w:val="F79646" w:themeColor="accent6"/>
          <w:sz w:val="32"/>
          <w:szCs w:val="32"/>
          <w:lang w:eastAsia="en-US"/>
        </w:rPr>
      </w:pPr>
    </w:p>
    <w:p w:rsidR="0097342C" w:rsidRDefault="0097342C" w:rsidP="00D4534A">
      <w:pPr>
        <w:pStyle w:val="a4"/>
        <w:shd w:val="clear" w:color="auto" w:fill="FFFFFF"/>
        <w:spacing w:before="0" w:beforeAutospacing="0" w:after="0" w:afterAutospacing="0"/>
        <w:ind w:left="975"/>
        <w:jc w:val="both"/>
        <w:rPr>
          <w:rFonts w:eastAsiaTheme="minorHAnsi"/>
          <w:b/>
          <w:color w:val="F79646" w:themeColor="accent6"/>
          <w:sz w:val="32"/>
          <w:szCs w:val="32"/>
          <w:lang w:eastAsia="en-US"/>
        </w:rPr>
      </w:pPr>
    </w:p>
    <w:p w:rsidR="0097342C" w:rsidRPr="00596311" w:rsidRDefault="0097342C" w:rsidP="00D4534A">
      <w:pPr>
        <w:pStyle w:val="a4"/>
        <w:shd w:val="clear" w:color="auto" w:fill="FFFFFF"/>
        <w:spacing w:before="0" w:beforeAutospacing="0" w:after="0" w:afterAutospacing="0"/>
        <w:ind w:left="975"/>
        <w:jc w:val="both"/>
        <w:rPr>
          <w:rFonts w:eastAsiaTheme="minorHAnsi"/>
          <w:b/>
          <w:color w:val="F79646" w:themeColor="accent6"/>
          <w:sz w:val="32"/>
          <w:szCs w:val="32"/>
          <w:lang w:eastAsia="en-US"/>
        </w:rPr>
      </w:pP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 xml:space="preserve">В этих целях утверждают следующие 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нормативные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 xml:space="preserve"> локальные акты: 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 xml:space="preserve">-Положение о комиссии по противодействию коррупции в 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-Положение о конфликте интересов в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-Положение о комиссии по урегулированию споров между участниками образовательных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 xml:space="preserve"> 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отношений в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-Положение об антикоррупционной политике в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-Кодекс профессиональной этики работников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 Положение о правилах, регламентирующих вопросы обмена деловыми подарками и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 xml:space="preserve"> </w:t>
      </w: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знаками делового гостеприимства в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  <w:r w:rsidRPr="0097342C">
        <w:rPr>
          <w:rFonts w:ascii="Times New Roman" w:hAnsi="Times New Roman" w:cs="Times New Roman"/>
          <w:color w:val="F79646" w:themeColor="accent6"/>
          <w:sz w:val="32"/>
          <w:szCs w:val="32"/>
        </w:rPr>
        <w:t>-План мероприятий по противодействию коррупции МКОУ</w:t>
      </w: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Pr="0097342C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97342C" w:rsidRPr="0097342C" w:rsidRDefault="0097342C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2"/>
          <w:szCs w:val="32"/>
        </w:rPr>
      </w:pPr>
    </w:p>
    <w:p w:rsidR="006A0C68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6"/>
          <w:szCs w:val="36"/>
        </w:rPr>
      </w:pPr>
    </w:p>
    <w:p w:rsidR="006A0C68" w:rsidRDefault="006A0C68" w:rsidP="006A0C68">
      <w:pPr>
        <w:pStyle w:val="ab"/>
        <w:jc w:val="both"/>
        <w:rPr>
          <w:rFonts w:ascii="Times New Roman" w:hAnsi="Times New Roman" w:cs="Times New Roman"/>
          <w:color w:val="F79646" w:themeColor="accent6"/>
          <w:sz w:val="36"/>
          <w:szCs w:val="36"/>
        </w:rPr>
      </w:pPr>
    </w:p>
    <w:p w:rsidR="006A0C68" w:rsidRDefault="006A0C68" w:rsidP="006A0C68">
      <w:pPr>
        <w:tabs>
          <w:tab w:val="num" w:pos="0"/>
        </w:tabs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7030A0"/>
          <w:sz w:val="40"/>
          <w:szCs w:val="40"/>
          <w:lang w:val="en-US"/>
        </w:rPr>
      </w:pPr>
      <w:r>
        <w:rPr>
          <w:rFonts w:ascii="Times New Roman" w:hAnsi="Times New Roman" w:cs="Times New Roman"/>
          <w:color w:val="7030A0"/>
          <w:sz w:val="40"/>
          <w:szCs w:val="40"/>
          <w:lang w:val="en-US"/>
        </w:rPr>
        <w:lastRenderedPageBreak/>
        <w:t>IV</w:t>
      </w:r>
    </w:p>
    <w:p w:rsidR="00933920" w:rsidRPr="00596311" w:rsidRDefault="005C74AF" w:rsidP="00596311">
      <w:pPr>
        <w:tabs>
          <w:tab w:val="num" w:pos="0"/>
        </w:tabs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color w:val="7030A0"/>
          <w:sz w:val="32"/>
          <w:szCs w:val="32"/>
        </w:rPr>
      </w:pPr>
      <w:r w:rsidRPr="00596311">
        <w:rPr>
          <w:rFonts w:ascii="Times New Roman" w:hAnsi="Times New Roman" w:cs="Times New Roman"/>
          <w:b/>
          <w:color w:val="7030A0"/>
          <w:sz w:val="32"/>
          <w:szCs w:val="32"/>
        </w:rPr>
        <w:t>П</w:t>
      </w:r>
      <w:r w:rsidRPr="00596311">
        <w:rPr>
          <w:rFonts w:ascii="Times New Roman" w:hAnsi="Times New Roman" w:cs="Times New Roman"/>
          <w:b/>
          <w:color w:val="7030A0"/>
          <w:sz w:val="32"/>
          <w:szCs w:val="32"/>
        </w:rPr>
        <w:t>ринятие кодекса этики и служебного поведения работников организации</w:t>
      </w:r>
    </w:p>
    <w:p w:rsidR="00596311" w:rsidRDefault="006A0C68" w:rsidP="00EA45C5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6A0C68">
        <w:rPr>
          <w:rFonts w:ascii="Times New Roman" w:hAnsi="Times New Roman" w:cs="Times New Roman"/>
          <w:color w:val="7030A0"/>
          <w:sz w:val="28"/>
          <w:szCs w:val="28"/>
        </w:rPr>
        <w:t>Кодекс должен содержать в себе не только определенные нормы морально-этического свойства, а также определить для работников исчерпывающий перечень возможных для них конфликтных ситуаций в связи с трудовой деятельностью в организации, механизм и процедуры урегулирования данного конфликта,  и  алгоритм действий сотрудников в определенных ситуациях, порядок уведомления работодателя о фактах обращения в целях склонения его к свершению коррупционных правонарушений. Это может быть и обязанность уведомления работодателя о ставших ему известными случаях составления неофициальной отчетности, использования поддельных документов, злоупотребления должностными полномочиями. Соответственно должен быть прописан и алгоритм действий руководителя по пресечению данных фактов с принятием дальнейших мер, направленных на устранение причин и условий, способствовавших возникновению противоправной ситуации.</w:t>
      </w:r>
    </w:p>
    <w:p w:rsidR="00596311" w:rsidRDefault="00EA45C5" w:rsidP="00596311">
      <w:pPr>
        <w:pStyle w:val="ab"/>
        <w:rPr>
          <w:rFonts w:ascii="Times New Roman" w:hAnsi="Times New Roman" w:cs="Times New Roman"/>
          <w:color w:val="7030A0"/>
          <w:sz w:val="28"/>
          <w:szCs w:val="28"/>
        </w:rPr>
      </w:pPr>
      <w:r w:rsidRPr="00596311">
        <w:rPr>
          <w:rFonts w:ascii="Times New Roman" w:hAnsi="Times New Roman" w:cs="Times New Roman"/>
          <w:color w:val="7030A0"/>
          <w:sz w:val="28"/>
          <w:szCs w:val="28"/>
        </w:rPr>
        <w:t>Работник:</w:t>
      </w:r>
    </w:p>
    <w:p w:rsidR="00596311" w:rsidRPr="00596311" w:rsidRDefault="00596311" w:rsidP="00596311">
      <w:pPr>
        <w:pStyle w:val="ab"/>
        <w:rPr>
          <w:rFonts w:ascii="Times New Roman" w:hAnsi="Times New Roman" w:cs="Times New Roman"/>
          <w:color w:val="7030A0"/>
          <w:sz w:val="28"/>
          <w:szCs w:val="28"/>
        </w:rPr>
      </w:pPr>
    </w:p>
    <w:p w:rsidR="00596311" w:rsidRDefault="00EA45C5" w:rsidP="0097342C">
      <w:pPr>
        <w:pStyle w:val="ab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-не должен своими действиями, предположениями, решениями подрывать авторитет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организации, в которой он работает, ставить выполнение должностных обязанностей в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зависимость от личной заинтересованности, уклон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яться от личной ответственности;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должен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руководствоваться этическими стандартами, основанными на принципах гуманизма, социальной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справедливости, основных правах человека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; ч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естность и бескорыстие является обязательным правилом поведения работника учреждения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(предприятия). </w:t>
      </w:r>
    </w:p>
    <w:p w:rsidR="0097342C" w:rsidRPr="00596311" w:rsidRDefault="0097342C" w:rsidP="0097342C">
      <w:pPr>
        <w:pStyle w:val="ab"/>
        <w:jc w:val="both"/>
        <w:rPr>
          <w:rFonts w:ascii="Times New Roman" w:hAnsi="Times New Roman" w:cs="Times New Roman"/>
          <w:color w:val="7030A0"/>
          <w:sz w:val="28"/>
          <w:szCs w:val="28"/>
        </w:rPr>
      </w:pPr>
    </w:p>
    <w:p w:rsidR="00596311" w:rsidRPr="00596311" w:rsidRDefault="00EA45C5" w:rsidP="0097342C">
      <w:pPr>
        <w:pStyle w:val="ab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596311">
        <w:rPr>
          <w:rFonts w:ascii="Times New Roman" w:hAnsi="Times New Roman" w:cs="Times New Roman"/>
          <w:color w:val="7030A0"/>
          <w:sz w:val="28"/>
          <w:szCs w:val="28"/>
        </w:rPr>
        <w:t>Работник обязан:</w:t>
      </w:r>
    </w:p>
    <w:p w:rsidR="00EA45C5" w:rsidRPr="00596311" w:rsidRDefault="00EA45C5" w:rsidP="0097342C">
      <w:pPr>
        <w:pStyle w:val="ab"/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-не утверждать и не преследовать в ходе выполнения должностных обязанностей личных,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корыстных интересов;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н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икогда не принимать для себя и членов своей семьи никаких благ и преимуществ при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обстоятельствах, которые могут быть созданы, чтобы воспрепятствовать честному исполнению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дол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жностных обязанностей;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не использовать средства, выделенные на официальные расходы, для покрытия личных трат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,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должен придерживаться правил делового этикета;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обязан уважать правила официального поведения и традиции коллектива;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должен участвовать в коллективной работе, стремиться к честному и эффективному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сотрудничеству;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в общении с коллегами, посетителями должен соблюдать правила речевого этикета,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субординации и быть корректным в любых ситуациях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; н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едопустимо использование высказываний в адрес другого работника учреждения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(предприятия) или иного гражданина оскорбительного характера, затрагивающих честь,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596311">
        <w:rPr>
          <w:rFonts w:ascii="Times New Roman" w:hAnsi="Times New Roman" w:cs="Times New Roman"/>
          <w:color w:val="7030A0"/>
          <w:sz w:val="28"/>
          <w:szCs w:val="28"/>
        </w:rPr>
        <w:t>достоинство и его интересы.</w:t>
      </w:r>
    </w:p>
    <w:p w:rsidR="00596311" w:rsidRPr="00596311" w:rsidRDefault="00596311" w:rsidP="00596311">
      <w:pPr>
        <w:pStyle w:val="ab"/>
        <w:jc w:val="center"/>
        <w:rPr>
          <w:rFonts w:ascii="Times New Roman" w:hAnsi="Times New Roman" w:cs="Times New Roman"/>
          <w:sz w:val="40"/>
          <w:szCs w:val="40"/>
        </w:rPr>
      </w:pPr>
      <w:r w:rsidRPr="00596311">
        <w:rPr>
          <w:rFonts w:ascii="Times New Roman" w:hAnsi="Times New Roman" w:cs="Times New Roman"/>
          <w:sz w:val="40"/>
          <w:szCs w:val="40"/>
          <w:lang w:val="en-US"/>
        </w:rPr>
        <w:lastRenderedPageBreak/>
        <w:t>V</w:t>
      </w:r>
    </w:p>
    <w:p w:rsidR="00596311" w:rsidRPr="00596311" w:rsidRDefault="00596311" w:rsidP="00596311">
      <w:pPr>
        <w:pStyle w:val="ab"/>
        <w:jc w:val="center"/>
        <w:rPr>
          <w:rFonts w:ascii="Times New Roman" w:hAnsi="Times New Roman" w:cs="Times New Roman"/>
          <w:color w:val="7030A0"/>
          <w:sz w:val="32"/>
          <w:szCs w:val="32"/>
        </w:rPr>
      </w:pPr>
      <w:r w:rsidRPr="00596311">
        <w:rPr>
          <w:rFonts w:ascii="Times New Roman" w:hAnsi="Times New Roman" w:cs="Times New Roman"/>
          <w:color w:val="FF0000"/>
          <w:sz w:val="32"/>
          <w:szCs w:val="32"/>
        </w:rPr>
        <w:t>П</w:t>
      </w:r>
      <w:r w:rsidRPr="00596311">
        <w:rPr>
          <w:rFonts w:ascii="Times New Roman" w:hAnsi="Times New Roman" w:cs="Times New Roman"/>
          <w:color w:val="FF0000"/>
          <w:sz w:val="32"/>
          <w:szCs w:val="32"/>
        </w:rPr>
        <w:t>редотвращение и уре</w:t>
      </w:r>
      <w:r w:rsidRPr="00596311">
        <w:rPr>
          <w:rFonts w:ascii="Times New Roman" w:hAnsi="Times New Roman" w:cs="Times New Roman"/>
          <w:color w:val="FF0000"/>
          <w:sz w:val="32"/>
          <w:szCs w:val="32"/>
        </w:rPr>
        <w:t>гулирование конфликта интересов</w:t>
      </w:r>
    </w:p>
    <w:p w:rsidR="00596311" w:rsidRPr="00EA45C5" w:rsidRDefault="00596311" w:rsidP="00596311">
      <w:pPr>
        <w:pStyle w:val="ab"/>
      </w:pPr>
    </w:p>
    <w:p w:rsidR="00596311" w:rsidRDefault="00EA45C5" w:rsidP="00EA45C5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Конфликт интересов педагогического работника - ситуация,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преимущества,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обучающегося, родителей (законных представителей) несовершеннолетних обучающихся. </w:t>
      </w:r>
    </w:p>
    <w:p w:rsidR="00596311" w:rsidRDefault="006A0C68" w:rsidP="00596311">
      <w:pPr>
        <w:pStyle w:val="ab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>К ситуации конфликта интересов педагогического работника относится</w:t>
      </w:r>
      <w:r w:rsidR="00596311" w:rsidRPr="00596311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596311" w:rsidRPr="00596311" w:rsidRDefault="00596311" w:rsidP="00596311">
      <w:pPr>
        <w:pStyle w:val="ab"/>
        <w:rPr>
          <w:rFonts w:ascii="Times New Roman" w:hAnsi="Times New Roman" w:cs="Times New Roman"/>
          <w:color w:val="FF0000"/>
          <w:sz w:val="28"/>
          <w:szCs w:val="28"/>
        </w:rPr>
      </w:pPr>
    </w:p>
    <w:p w:rsidR="00596311" w:rsidRPr="00596311" w:rsidRDefault="00596311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 ч. 2 ст. 48 Федерального закона № 273-Ф3</w:t>
      </w: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 «Об образовании»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596311">
        <w:rPr>
          <w:rFonts w:ascii="Times New Roman" w:hAnsi="Times New Roman" w:cs="Times New Roman"/>
          <w:color w:val="FF0000"/>
          <w:sz w:val="28"/>
          <w:szCs w:val="28"/>
        </w:rPr>
        <w:t>запрет</w:t>
      </w: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>на осуществление индивидуальной педагогической деятельности в отношении обучающихся того учреждения, где педагог работает, если это ведет к конфликту интересов</w:t>
      </w:r>
      <w:r w:rsidRPr="00596311">
        <w:rPr>
          <w:rFonts w:ascii="Times New Roman" w:hAnsi="Times New Roman" w:cs="Times New Roman"/>
          <w:color w:val="FF0000"/>
          <w:sz w:val="28"/>
          <w:szCs w:val="28"/>
        </w:rPr>
        <w:t>;</w:t>
      </w:r>
    </w:p>
    <w:p w:rsidR="00596311" w:rsidRPr="00596311" w:rsidRDefault="00596311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получение подарков и услуг; </w:t>
      </w:r>
    </w:p>
    <w:p w:rsidR="00596311" w:rsidRPr="00596311" w:rsidRDefault="00596311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="006A0C68"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сбор денег на нужды класса, учреждения; </w:t>
      </w:r>
      <w:bookmarkStart w:id="0" w:name="_GoBack"/>
      <w:bookmarkEnd w:id="0"/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-участие в жюри конкурсных мероприятий, олимпиад с участием своих воспитанников;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-небезвыгодные предложения педагогу от родителей воспитанников класса, педагогом которого он является;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-небескорыстное использование возможностей родителей (законных представителей) воспитанников;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-нарушение установленных в учреждении запретов (передача третьим лицам и использование персональной информации воспитанников и других работников) и т.д.;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-педагогический работник «обменивается» с коллегами слабоуспевающими обучающимися для репетиторства;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-педагогический работник осуществляет репетиторство с обучающимися, которых обучает;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-педагогический работник осуществляет репетиторство во время урока, занятия в системе дополнительного образования, внеклассного мероприятия и т.д.;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-педагогический работник участвует в формировании списка класса, особенно нового набора; </w:t>
      </w:r>
    </w:p>
    <w:p w:rsidR="00596311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 xml:space="preserve">-педагогический работник участвует в распределении бонусов для обучающихся; </w:t>
      </w:r>
    </w:p>
    <w:p w:rsidR="00EA45C5" w:rsidRPr="00596311" w:rsidRDefault="006A0C68" w:rsidP="00344577">
      <w:pPr>
        <w:pStyle w:val="ab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96311">
        <w:rPr>
          <w:rFonts w:ascii="Times New Roman" w:hAnsi="Times New Roman" w:cs="Times New Roman"/>
          <w:color w:val="FF0000"/>
          <w:sz w:val="28"/>
          <w:szCs w:val="28"/>
        </w:rPr>
        <w:t>-педагогический работник нарушает установленные в учреждении запреты и т.д.</w:t>
      </w:r>
    </w:p>
    <w:p w:rsidR="00933920" w:rsidRDefault="00933920" w:rsidP="00344577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596311" w:rsidRPr="00596311" w:rsidRDefault="00596311" w:rsidP="00596311">
      <w:pPr>
        <w:pStyle w:val="a4"/>
        <w:shd w:val="clear" w:color="auto" w:fill="FFFFFF"/>
        <w:spacing w:before="0" w:beforeAutospacing="0" w:after="0" w:afterAutospacing="0"/>
        <w:ind w:left="540"/>
        <w:jc w:val="center"/>
        <w:rPr>
          <w:rFonts w:eastAsiaTheme="minorHAnsi"/>
          <w:b/>
          <w:sz w:val="40"/>
          <w:szCs w:val="40"/>
          <w:lang w:eastAsia="en-US"/>
        </w:rPr>
      </w:pPr>
      <w:r w:rsidRPr="00596311">
        <w:rPr>
          <w:rFonts w:eastAsiaTheme="minorHAnsi"/>
          <w:b/>
          <w:sz w:val="40"/>
          <w:szCs w:val="40"/>
          <w:lang w:val="en-US" w:eastAsia="en-US"/>
        </w:rPr>
        <w:lastRenderedPageBreak/>
        <w:t>VI</w:t>
      </w:r>
    </w:p>
    <w:p w:rsidR="00B343B6" w:rsidRDefault="00596311" w:rsidP="00B343B6">
      <w:pPr>
        <w:pStyle w:val="a4"/>
        <w:shd w:val="clear" w:color="auto" w:fill="FFFFFF"/>
        <w:spacing w:before="0" w:beforeAutospacing="0" w:after="0" w:afterAutospacing="0"/>
        <w:ind w:left="540"/>
        <w:jc w:val="center"/>
        <w:rPr>
          <w:rFonts w:eastAsiaTheme="minorHAnsi"/>
          <w:color w:val="C0504D" w:themeColor="accent2"/>
          <w:sz w:val="40"/>
          <w:szCs w:val="40"/>
          <w:lang w:eastAsia="en-US"/>
        </w:rPr>
      </w:pPr>
      <w:r>
        <w:rPr>
          <w:rFonts w:eastAsiaTheme="minorHAnsi"/>
          <w:color w:val="C0504D" w:themeColor="accent2"/>
          <w:sz w:val="40"/>
          <w:szCs w:val="40"/>
          <w:lang w:eastAsia="en-US"/>
        </w:rPr>
        <w:t>Н</w:t>
      </w:r>
      <w:r w:rsidRPr="0010365C">
        <w:rPr>
          <w:rFonts w:eastAsiaTheme="minorHAnsi"/>
          <w:color w:val="C0504D" w:themeColor="accent2"/>
          <w:sz w:val="40"/>
          <w:szCs w:val="40"/>
          <w:lang w:eastAsia="en-US"/>
        </w:rPr>
        <w:t>едопущение составления неофициальной отчетности и исп</w:t>
      </w:r>
      <w:r w:rsidR="00B343B6">
        <w:rPr>
          <w:rFonts w:eastAsiaTheme="minorHAnsi"/>
          <w:color w:val="C0504D" w:themeColor="accent2"/>
          <w:sz w:val="40"/>
          <w:szCs w:val="40"/>
          <w:lang w:eastAsia="en-US"/>
        </w:rPr>
        <w:t xml:space="preserve">ользования поддельных документов </w:t>
      </w:r>
    </w:p>
    <w:p w:rsidR="00B343B6" w:rsidRDefault="00B343B6" w:rsidP="00B343B6">
      <w:pPr>
        <w:pStyle w:val="a4"/>
        <w:shd w:val="clear" w:color="auto" w:fill="FFFFFF"/>
        <w:spacing w:before="0" w:beforeAutospacing="0" w:after="0" w:afterAutospacing="0"/>
        <w:ind w:left="540"/>
        <w:jc w:val="center"/>
        <w:rPr>
          <w:rFonts w:eastAsiaTheme="minorHAnsi"/>
          <w:color w:val="C0504D" w:themeColor="accent2"/>
          <w:sz w:val="40"/>
          <w:szCs w:val="40"/>
          <w:lang w:eastAsia="en-US"/>
        </w:rPr>
      </w:pPr>
    </w:p>
    <w:p w:rsidR="00B343B6" w:rsidRPr="00EB3C11" w:rsidRDefault="00B343B6" w:rsidP="00EB3C11">
      <w:pPr>
        <w:pStyle w:val="a4"/>
        <w:shd w:val="clear" w:color="auto" w:fill="FFFFFF"/>
        <w:spacing w:before="0" w:beforeAutospacing="0" w:after="0" w:afterAutospacing="0"/>
        <w:ind w:left="540" w:firstLine="453"/>
        <w:jc w:val="both"/>
        <w:rPr>
          <w:color w:val="943634" w:themeColor="accent2" w:themeShade="BF"/>
          <w:sz w:val="28"/>
          <w:szCs w:val="28"/>
        </w:rPr>
      </w:pPr>
      <w:r w:rsidRPr="00EB3C11">
        <w:rPr>
          <w:rFonts w:eastAsiaTheme="minorHAnsi"/>
          <w:color w:val="943634" w:themeColor="accent2" w:themeShade="BF"/>
          <w:sz w:val="28"/>
          <w:szCs w:val="28"/>
          <w:lang w:eastAsia="en-US"/>
        </w:rPr>
        <w:t xml:space="preserve">В </w:t>
      </w:r>
      <w:r w:rsidRPr="00EB3C11">
        <w:rPr>
          <w:color w:val="943634" w:themeColor="accent2" w:themeShade="BF"/>
          <w:sz w:val="28"/>
          <w:szCs w:val="28"/>
        </w:rPr>
        <w:t>целях недопущения составления неофициальной отчетности и использования поддельных документов приказом организации необходимо у</w:t>
      </w:r>
      <w:r w:rsidRPr="00EB3C11">
        <w:rPr>
          <w:color w:val="943634" w:themeColor="accent2" w:themeShade="BF"/>
          <w:sz w:val="28"/>
          <w:szCs w:val="28"/>
        </w:rPr>
        <w:t>становить персональную ответственность работников образовательной организации за составление неофициальной отчетности и использования поддельных документов, в чьи должностные обязанности входит подготовка, составление, представление, направление отчетности и иных документов учреждения</w:t>
      </w:r>
      <w:r w:rsidRPr="00EB3C11">
        <w:rPr>
          <w:color w:val="943634" w:themeColor="accent2" w:themeShade="BF"/>
          <w:sz w:val="28"/>
          <w:szCs w:val="28"/>
        </w:rPr>
        <w:t>.</w:t>
      </w:r>
    </w:p>
    <w:p w:rsidR="00B343B6" w:rsidRPr="00EB3C11" w:rsidRDefault="00B343B6" w:rsidP="00EB3C11">
      <w:pPr>
        <w:pStyle w:val="a4"/>
        <w:shd w:val="clear" w:color="auto" w:fill="FFFFFF"/>
        <w:spacing w:before="0" w:beforeAutospacing="0" w:after="0" w:afterAutospacing="0"/>
        <w:ind w:left="540" w:firstLine="453"/>
        <w:jc w:val="both"/>
        <w:rPr>
          <w:color w:val="943634" w:themeColor="accent2" w:themeShade="BF"/>
          <w:sz w:val="28"/>
          <w:szCs w:val="28"/>
        </w:rPr>
      </w:pPr>
    </w:p>
    <w:p w:rsidR="00B343B6" w:rsidRPr="00EB3C11" w:rsidRDefault="00B343B6" w:rsidP="00EB3C11">
      <w:pPr>
        <w:pStyle w:val="a4"/>
        <w:shd w:val="clear" w:color="auto" w:fill="FFFFFF"/>
        <w:spacing w:before="0" w:beforeAutospacing="0" w:after="0" w:afterAutospacing="0"/>
        <w:ind w:left="540" w:firstLine="453"/>
        <w:jc w:val="both"/>
        <w:rPr>
          <w:rFonts w:eastAsiaTheme="minorHAnsi"/>
          <w:color w:val="943634" w:themeColor="accent2" w:themeShade="BF"/>
          <w:sz w:val="28"/>
          <w:szCs w:val="28"/>
          <w:lang w:eastAsia="en-US"/>
        </w:rPr>
      </w:pPr>
      <w:r w:rsidRPr="00EB3C11">
        <w:rPr>
          <w:color w:val="943634" w:themeColor="accent2" w:themeShade="BF"/>
          <w:sz w:val="28"/>
          <w:szCs w:val="28"/>
        </w:rPr>
        <w:t>К ним могут относится лица, замещающие должности заместителя руководителя, заведующи</w:t>
      </w:r>
      <w:r w:rsidR="00EB3C11" w:rsidRPr="00EB3C11">
        <w:rPr>
          <w:color w:val="943634" w:themeColor="accent2" w:themeShade="BF"/>
          <w:sz w:val="28"/>
          <w:szCs w:val="28"/>
        </w:rPr>
        <w:t>й</w:t>
      </w:r>
      <w:r w:rsidRPr="00EB3C11">
        <w:rPr>
          <w:color w:val="943634" w:themeColor="accent2" w:themeShade="BF"/>
          <w:sz w:val="28"/>
          <w:szCs w:val="28"/>
        </w:rPr>
        <w:t xml:space="preserve"> канцелярии, заведующий хозяйственной части</w:t>
      </w:r>
      <w:r w:rsidR="00EB3C11" w:rsidRPr="00EB3C11">
        <w:rPr>
          <w:color w:val="943634" w:themeColor="accent2" w:themeShade="BF"/>
          <w:sz w:val="28"/>
          <w:szCs w:val="28"/>
        </w:rPr>
        <w:t xml:space="preserve"> и другие</w:t>
      </w:r>
      <w:r w:rsidRPr="00EB3C11">
        <w:rPr>
          <w:color w:val="943634" w:themeColor="accent2" w:themeShade="BF"/>
          <w:sz w:val="28"/>
          <w:szCs w:val="28"/>
        </w:rPr>
        <w:t xml:space="preserve">. </w:t>
      </w:r>
    </w:p>
    <w:p w:rsidR="00B343B6" w:rsidRPr="00EB3C11" w:rsidRDefault="00B343B6" w:rsidP="00EB3C11">
      <w:pPr>
        <w:pStyle w:val="a4"/>
        <w:shd w:val="clear" w:color="auto" w:fill="FFFFFF"/>
        <w:spacing w:before="0" w:beforeAutospacing="0" w:after="0" w:afterAutospacing="0"/>
        <w:ind w:firstLine="453"/>
        <w:jc w:val="both"/>
        <w:rPr>
          <w:rFonts w:eastAsiaTheme="minorHAnsi"/>
          <w:color w:val="943634" w:themeColor="accent2" w:themeShade="BF"/>
          <w:sz w:val="28"/>
          <w:szCs w:val="28"/>
          <w:lang w:eastAsia="en-US"/>
        </w:rPr>
      </w:pPr>
    </w:p>
    <w:p w:rsidR="00B343B6" w:rsidRPr="00B343B6" w:rsidRDefault="00B343B6" w:rsidP="00EB3C11">
      <w:pPr>
        <w:pStyle w:val="a4"/>
        <w:shd w:val="clear" w:color="auto" w:fill="FFFFFF"/>
        <w:spacing w:before="0" w:beforeAutospacing="0" w:after="0" w:afterAutospacing="0"/>
        <w:ind w:firstLine="453"/>
        <w:jc w:val="both"/>
        <w:rPr>
          <w:rFonts w:eastAsiaTheme="minorHAnsi"/>
          <w:color w:val="943634" w:themeColor="accent2" w:themeShade="BF"/>
          <w:sz w:val="40"/>
          <w:szCs w:val="40"/>
          <w:lang w:eastAsia="en-US"/>
        </w:rPr>
      </w:pPr>
    </w:p>
    <w:p w:rsidR="00596311" w:rsidRPr="00B343B6" w:rsidRDefault="00596311" w:rsidP="00B343B6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p w:rsidR="00933920" w:rsidRPr="0010365C" w:rsidRDefault="00933920" w:rsidP="00AF54CF">
      <w:pPr>
        <w:tabs>
          <w:tab w:val="num" w:pos="0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92D050"/>
          <w:sz w:val="28"/>
          <w:szCs w:val="28"/>
        </w:rPr>
      </w:pPr>
    </w:p>
    <w:sectPr w:rsidR="00933920" w:rsidRPr="0010365C" w:rsidSect="00596311">
      <w:footerReference w:type="default" r:id="rId8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9A1" w:rsidRDefault="00DD69A1" w:rsidP="002D7543">
      <w:pPr>
        <w:spacing w:after="0" w:line="240" w:lineRule="auto"/>
      </w:pPr>
      <w:r>
        <w:separator/>
      </w:r>
    </w:p>
  </w:endnote>
  <w:endnote w:type="continuationSeparator" w:id="0">
    <w:p w:rsidR="00DD69A1" w:rsidRDefault="00DD69A1" w:rsidP="002D7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971684"/>
      <w:docPartObj>
        <w:docPartGallery w:val="Page Numbers (Bottom of Page)"/>
        <w:docPartUnique/>
      </w:docPartObj>
    </w:sdtPr>
    <w:sdtEndPr/>
    <w:sdtContent>
      <w:p w:rsidR="002D7543" w:rsidRDefault="002D7543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3414">
          <w:rPr>
            <w:noProof/>
          </w:rPr>
          <w:t>1</w:t>
        </w:r>
        <w:r>
          <w:fldChar w:fldCharType="end"/>
        </w:r>
      </w:p>
    </w:sdtContent>
  </w:sdt>
  <w:p w:rsidR="002D7543" w:rsidRDefault="002D754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9A1" w:rsidRDefault="00DD69A1" w:rsidP="002D7543">
      <w:pPr>
        <w:spacing w:after="0" w:line="240" w:lineRule="auto"/>
      </w:pPr>
      <w:r>
        <w:separator/>
      </w:r>
    </w:p>
  </w:footnote>
  <w:footnote w:type="continuationSeparator" w:id="0">
    <w:p w:rsidR="00DD69A1" w:rsidRDefault="00DD69A1" w:rsidP="002D75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F5BF9"/>
    <w:multiLevelType w:val="hybridMultilevel"/>
    <w:tmpl w:val="D26C1226"/>
    <w:lvl w:ilvl="0" w:tplc="F74492CA">
      <w:start w:val="1"/>
      <w:numFmt w:val="upperRoman"/>
      <w:lvlText w:val="%1."/>
      <w:lvlJc w:val="left"/>
      <w:pPr>
        <w:ind w:left="72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" w15:restartNumberingAfterBreak="0">
    <w:nsid w:val="51D80F29"/>
    <w:multiLevelType w:val="multilevel"/>
    <w:tmpl w:val="B50E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5577A9"/>
    <w:multiLevelType w:val="hybridMultilevel"/>
    <w:tmpl w:val="F7F2C19C"/>
    <w:lvl w:ilvl="0" w:tplc="9904D8C0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56D20AF9"/>
    <w:multiLevelType w:val="hybridMultilevel"/>
    <w:tmpl w:val="3D02F8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1C4915"/>
    <w:multiLevelType w:val="hybridMultilevel"/>
    <w:tmpl w:val="FCF2789C"/>
    <w:lvl w:ilvl="0" w:tplc="94889C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1412594"/>
    <w:multiLevelType w:val="hybridMultilevel"/>
    <w:tmpl w:val="F7F2C19C"/>
    <w:lvl w:ilvl="0" w:tplc="9904D8C0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7B8E5A10"/>
    <w:multiLevelType w:val="hybridMultilevel"/>
    <w:tmpl w:val="F7F2C19C"/>
    <w:lvl w:ilvl="0" w:tplc="9904D8C0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1F3"/>
    <w:rsid w:val="00004ADD"/>
    <w:rsid w:val="000063CC"/>
    <w:rsid w:val="000120D8"/>
    <w:rsid w:val="000370CE"/>
    <w:rsid w:val="00040608"/>
    <w:rsid w:val="000653B5"/>
    <w:rsid w:val="000860ED"/>
    <w:rsid w:val="00097133"/>
    <w:rsid w:val="000B4BB9"/>
    <w:rsid w:val="000C637D"/>
    <w:rsid w:val="0010365C"/>
    <w:rsid w:val="00105E20"/>
    <w:rsid w:val="00111AD2"/>
    <w:rsid w:val="001302F7"/>
    <w:rsid w:val="00135435"/>
    <w:rsid w:val="00140CE0"/>
    <w:rsid w:val="001626D2"/>
    <w:rsid w:val="00165700"/>
    <w:rsid w:val="001664FB"/>
    <w:rsid w:val="0018194E"/>
    <w:rsid w:val="00190214"/>
    <w:rsid w:val="00195AFC"/>
    <w:rsid w:val="001A4A59"/>
    <w:rsid w:val="001B6F7F"/>
    <w:rsid w:val="001D6E64"/>
    <w:rsid w:val="001E0D96"/>
    <w:rsid w:val="001E6FEE"/>
    <w:rsid w:val="001F2AE1"/>
    <w:rsid w:val="0020088C"/>
    <w:rsid w:val="0020416B"/>
    <w:rsid w:val="00256F56"/>
    <w:rsid w:val="00270216"/>
    <w:rsid w:val="002860A4"/>
    <w:rsid w:val="00290626"/>
    <w:rsid w:val="00291114"/>
    <w:rsid w:val="00291669"/>
    <w:rsid w:val="00293C2F"/>
    <w:rsid w:val="002D7543"/>
    <w:rsid w:val="002E555C"/>
    <w:rsid w:val="002E67C0"/>
    <w:rsid w:val="003031A4"/>
    <w:rsid w:val="003170C9"/>
    <w:rsid w:val="00344577"/>
    <w:rsid w:val="003455D2"/>
    <w:rsid w:val="0038569A"/>
    <w:rsid w:val="00390875"/>
    <w:rsid w:val="00396030"/>
    <w:rsid w:val="003A7311"/>
    <w:rsid w:val="003B2FBC"/>
    <w:rsid w:val="003B3E3D"/>
    <w:rsid w:val="003D1694"/>
    <w:rsid w:val="003E0D1D"/>
    <w:rsid w:val="003E6C2F"/>
    <w:rsid w:val="003F1795"/>
    <w:rsid w:val="003F3B1B"/>
    <w:rsid w:val="003F6246"/>
    <w:rsid w:val="003F79EC"/>
    <w:rsid w:val="00410877"/>
    <w:rsid w:val="00417E78"/>
    <w:rsid w:val="00434D31"/>
    <w:rsid w:val="004968A6"/>
    <w:rsid w:val="00497222"/>
    <w:rsid w:val="004A5ECC"/>
    <w:rsid w:val="004A73A7"/>
    <w:rsid w:val="004C7948"/>
    <w:rsid w:val="004D4529"/>
    <w:rsid w:val="004E1C18"/>
    <w:rsid w:val="004F2C41"/>
    <w:rsid w:val="004F505F"/>
    <w:rsid w:val="0050083C"/>
    <w:rsid w:val="00502B2C"/>
    <w:rsid w:val="00505F54"/>
    <w:rsid w:val="005142B6"/>
    <w:rsid w:val="00521A24"/>
    <w:rsid w:val="00533809"/>
    <w:rsid w:val="00541107"/>
    <w:rsid w:val="005502DB"/>
    <w:rsid w:val="0055569E"/>
    <w:rsid w:val="00556747"/>
    <w:rsid w:val="005676FF"/>
    <w:rsid w:val="00596311"/>
    <w:rsid w:val="005A20CB"/>
    <w:rsid w:val="005A274B"/>
    <w:rsid w:val="005A2DDE"/>
    <w:rsid w:val="005C50AE"/>
    <w:rsid w:val="005C74AF"/>
    <w:rsid w:val="005C7F32"/>
    <w:rsid w:val="005F5FCF"/>
    <w:rsid w:val="00605040"/>
    <w:rsid w:val="0063498F"/>
    <w:rsid w:val="006361F3"/>
    <w:rsid w:val="00643654"/>
    <w:rsid w:val="00660921"/>
    <w:rsid w:val="006626FA"/>
    <w:rsid w:val="006668BA"/>
    <w:rsid w:val="006805B2"/>
    <w:rsid w:val="006814F6"/>
    <w:rsid w:val="0069233A"/>
    <w:rsid w:val="006A0C68"/>
    <w:rsid w:val="006A3D8A"/>
    <w:rsid w:val="006D3A07"/>
    <w:rsid w:val="006F7FAD"/>
    <w:rsid w:val="00724E8F"/>
    <w:rsid w:val="007261F7"/>
    <w:rsid w:val="00756B69"/>
    <w:rsid w:val="00761C41"/>
    <w:rsid w:val="0076412E"/>
    <w:rsid w:val="007846D7"/>
    <w:rsid w:val="007A3EAF"/>
    <w:rsid w:val="007C0EDA"/>
    <w:rsid w:val="007D419F"/>
    <w:rsid w:val="007D56F0"/>
    <w:rsid w:val="007F2822"/>
    <w:rsid w:val="0080366A"/>
    <w:rsid w:val="00804BCE"/>
    <w:rsid w:val="00811CDD"/>
    <w:rsid w:val="0083115C"/>
    <w:rsid w:val="008335DB"/>
    <w:rsid w:val="00833F7E"/>
    <w:rsid w:val="0085591B"/>
    <w:rsid w:val="008738E4"/>
    <w:rsid w:val="008A4C8A"/>
    <w:rsid w:val="008C72FE"/>
    <w:rsid w:val="008D2557"/>
    <w:rsid w:val="008E4F33"/>
    <w:rsid w:val="008E7C3D"/>
    <w:rsid w:val="008F42D0"/>
    <w:rsid w:val="00911657"/>
    <w:rsid w:val="00915959"/>
    <w:rsid w:val="00916C8F"/>
    <w:rsid w:val="00931436"/>
    <w:rsid w:val="0093224D"/>
    <w:rsid w:val="00933920"/>
    <w:rsid w:val="009630BD"/>
    <w:rsid w:val="0096343A"/>
    <w:rsid w:val="0097342C"/>
    <w:rsid w:val="00991944"/>
    <w:rsid w:val="009C24AB"/>
    <w:rsid w:val="009D5138"/>
    <w:rsid w:val="00A01C23"/>
    <w:rsid w:val="00A077ED"/>
    <w:rsid w:val="00A27D9D"/>
    <w:rsid w:val="00A3392C"/>
    <w:rsid w:val="00A36745"/>
    <w:rsid w:val="00A42605"/>
    <w:rsid w:val="00A76C37"/>
    <w:rsid w:val="00A76EB7"/>
    <w:rsid w:val="00A9161A"/>
    <w:rsid w:val="00A93FD9"/>
    <w:rsid w:val="00A96DC8"/>
    <w:rsid w:val="00AC5AF5"/>
    <w:rsid w:val="00AF01CA"/>
    <w:rsid w:val="00AF28D1"/>
    <w:rsid w:val="00AF54CF"/>
    <w:rsid w:val="00B02B52"/>
    <w:rsid w:val="00B11761"/>
    <w:rsid w:val="00B1487C"/>
    <w:rsid w:val="00B14BBC"/>
    <w:rsid w:val="00B337A9"/>
    <w:rsid w:val="00B343B6"/>
    <w:rsid w:val="00B37E94"/>
    <w:rsid w:val="00B546F6"/>
    <w:rsid w:val="00B61AB7"/>
    <w:rsid w:val="00B8719D"/>
    <w:rsid w:val="00B96230"/>
    <w:rsid w:val="00B979CA"/>
    <w:rsid w:val="00BA02FD"/>
    <w:rsid w:val="00BA0698"/>
    <w:rsid w:val="00BA4D7C"/>
    <w:rsid w:val="00BC1A55"/>
    <w:rsid w:val="00BE17B7"/>
    <w:rsid w:val="00BF74C5"/>
    <w:rsid w:val="00C0322C"/>
    <w:rsid w:val="00C205CE"/>
    <w:rsid w:val="00C22341"/>
    <w:rsid w:val="00C26D01"/>
    <w:rsid w:val="00C44890"/>
    <w:rsid w:val="00C5111C"/>
    <w:rsid w:val="00C539DA"/>
    <w:rsid w:val="00C571F2"/>
    <w:rsid w:val="00C60136"/>
    <w:rsid w:val="00C72142"/>
    <w:rsid w:val="00C81D5B"/>
    <w:rsid w:val="00C859E4"/>
    <w:rsid w:val="00C924E1"/>
    <w:rsid w:val="00CC4FF9"/>
    <w:rsid w:val="00CF3601"/>
    <w:rsid w:val="00D1002D"/>
    <w:rsid w:val="00D40D4F"/>
    <w:rsid w:val="00D422EF"/>
    <w:rsid w:val="00D43062"/>
    <w:rsid w:val="00D4534A"/>
    <w:rsid w:val="00D4566F"/>
    <w:rsid w:val="00D46726"/>
    <w:rsid w:val="00D55B42"/>
    <w:rsid w:val="00D55FA2"/>
    <w:rsid w:val="00D57F54"/>
    <w:rsid w:val="00D71046"/>
    <w:rsid w:val="00D75953"/>
    <w:rsid w:val="00D933B0"/>
    <w:rsid w:val="00DB0259"/>
    <w:rsid w:val="00DB7881"/>
    <w:rsid w:val="00DC624A"/>
    <w:rsid w:val="00DC68FE"/>
    <w:rsid w:val="00DC6C1F"/>
    <w:rsid w:val="00DD69A1"/>
    <w:rsid w:val="00DF647D"/>
    <w:rsid w:val="00E03AEB"/>
    <w:rsid w:val="00E11400"/>
    <w:rsid w:val="00E171CC"/>
    <w:rsid w:val="00E259DD"/>
    <w:rsid w:val="00E26FEA"/>
    <w:rsid w:val="00E52E45"/>
    <w:rsid w:val="00E66493"/>
    <w:rsid w:val="00E86923"/>
    <w:rsid w:val="00E87C42"/>
    <w:rsid w:val="00E911B9"/>
    <w:rsid w:val="00EA45C5"/>
    <w:rsid w:val="00EB3C11"/>
    <w:rsid w:val="00EB44DF"/>
    <w:rsid w:val="00EC1FBA"/>
    <w:rsid w:val="00EC74FC"/>
    <w:rsid w:val="00EE286E"/>
    <w:rsid w:val="00EE4A5C"/>
    <w:rsid w:val="00F13CEC"/>
    <w:rsid w:val="00F145DD"/>
    <w:rsid w:val="00F32B67"/>
    <w:rsid w:val="00F33AC0"/>
    <w:rsid w:val="00F37836"/>
    <w:rsid w:val="00F45099"/>
    <w:rsid w:val="00F456FD"/>
    <w:rsid w:val="00F47F19"/>
    <w:rsid w:val="00F71C78"/>
    <w:rsid w:val="00F918B0"/>
    <w:rsid w:val="00F97428"/>
    <w:rsid w:val="00FA2D64"/>
    <w:rsid w:val="00FA3F30"/>
    <w:rsid w:val="00FB49D8"/>
    <w:rsid w:val="00FC3414"/>
    <w:rsid w:val="00FC7DD2"/>
    <w:rsid w:val="00FD31DF"/>
    <w:rsid w:val="00FE4C8C"/>
    <w:rsid w:val="00FF154B"/>
    <w:rsid w:val="00FF4901"/>
    <w:rsid w:val="00FF6F4B"/>
    <w:rsid w:val="00FF798D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22F5"/>
  <w15:docId w15:val="{FC99AFC4-51E4-422C-8D14-466162E6B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322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C7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108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087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D75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D7543"/>
  </w:style>
  <w:style w:type="paragraph" w:styleId="a9">
    <w:name w:val="footer"/>
    <w:basedOn w:val="a"/>
    <w:link w:val="aa"/>
    <w:uiPriority w:val="99"/>
    <w:unhideWhenUsed/>
    <w:rsid w:val="002D75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D7543"/>
  </w:style>
  <w:style w:type="paragraph" w:styleId="ab">
    <w:name w:val="No Spacing"/>
    <w:uiPriority w:val="1"/>
    <w:qFormat/>
    <w:rsid w:val="009339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78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9A5BD-3DB5-458C-9D99-0E1353316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1557</Words>
  <Characters>8875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А. Фархутдинова</dc:creator>
  <cp:lastModifiedBy>160823</cp:lastModifiedBy>
  <cp:revision>2</cp:revision>
  <cp:lastPrinted>2013-08-30T08:12:00Z</cp:lastPrinted>
  <dcterms:created xsi:type="dcterms:W3CDTF">2024-09-23T14:25:00Z</dcterms:created>
  <dcterms:modified xsi:type="dcterms:W3CDTF">2024-09-23T14:25:00Z</dcterms:modified>
</cp:coreProperties>
</file>